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D4" w:rsidRDefault="00021BD4" w:rsidP="00F75434">
      <w:pPr>
        <w:spacing w:before="100" w:beforeAutospacing="1" w:after="100" w:afterAutospacing="1"/>
        <w:rPr>
          <w:rFonts w:ascii="Times New Roman" w:eastAsia="Times New Roman" w:hAnsi="Times New Roman" w:cs="Times New Roman"/>
          <w:sz w:val="24"/>
          <w:szCs w:val="24"/>
          <w:lang w:eastAsia="en-GB"/>
        </w:rPr>
      </w:pPr>
    </w:p>
    <w:p w:rsidR="005E606E" w:rsidRDefault="005E606E" w:rsidP="005E606E">
      <w:pPr>
        <w:pStyle w:val="Title"/>
        <w:ind w:right="29"/>
        <w:rPr>
          <w:color w:val="000000"/>
          <w:sz w:val="20"/>
        </w:rPr>
      </w:pPr>
    </w:p>
    <w:p w:rsidR="005E606E" w:rsidRDefault="005E606E" w:rsidP="005E606E">
      <w:pPr>
        <w:pStyle w:val="Title"/>
        <w:ind w:right="29"/>
        <w:rPr>
          <w:color w:val="000000"/>
          <w:sz w:val="20"/>
        </w:rPr>
      </w:pPr>
      <w:r>
        <w:rPr>
          <w:noProof/>
          <w:color w:val="000000"/>
          <w:sz w:val="20"/>
        </w:rPr>
        <w:drawing>
          <wp:anchor distT="0" distB="0" distL="114300" distR="114300" simplePos="0" relativeHeight="251660288" behindDoc="1" locked="0" layoutInCell="0" allowOverlap="1" wp14:anchorId="329CEFD2" wp14:editId="49A91F6F">
            <wp:simplePos x="0" y="0"/>
            <wp:positionH relativeFrom="column">
              <wp:posOffset>1980565</wp:posOffset>
            </wp:positionH>
            <wp:positionV relativeFrom="page">
              <wp:posOffset>720090</wp:posOffset>
            </wp:positionV>
            <wp:extent cx="543560" cy="534035"/>
            <wp:effectExtent l="0" t="0" r="8890" b="0"/>
            <wp:wrapSquare wrapText="bothSides"/>
            <wp:docPr id="15"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06E" w:rsidRDefault="005E606E" w:rsidP="005E606E">
      <w:pPr>
        <w:pStyle w:val="Title"/>
        <w:ind w:right="29"/>
        <w:rPr>
          <w:color w:val="000000"/>
          <w:sz w:val="20"/>
        </w:rPr>
      </w:pPr>
    </w:p>
    <w:p w:rsidR="005E606E" w:rsidRDefault="005E606E" w:rsidP="005E606E">
      <w:pPr>
        <w:pStyle w:val="Title"/>
        <w:ind w:right="29"/>
        <w:rPr>
          <w:color w:val="000000"/>
          <w:sz w:val="20"/>
        </w:rPr>
      </w:pPr>
    </w:p>
    <w:p w:rsidR="005E606E" w:rsidRDefault="005E606E" w:rsidP="00A36E1C"/>
    <w:p w:rsidR="005E606E" w:rsidRPr="00A21DAA" w:rsidRDefault="005E606E" w:rsidP="00A36E1C">
      <w:r>
        <w:rPr>
          <w:noProof/>
          <w:sz w:val="8"/>
          <w:lang w:eastAsia="en-GB"/>
        </w:rPr>
        <w:drawing>
          <wp:anchor distT="0" distB="0" distL="114300" distR="114300" simplePos="0" relativeHeight="251663360" behindDoc="1" locked="0" layoutInCell="0" allowOverlap="1" wp14:anchorId="416CBCA1" wp14:editId="038D3D91">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62336" behindDoc="1" locked="0" layoutInCell="0" allowOverlap="1" wp14:anchorId="5C7F8551" wp14:editId="232A639F">
            <wp:simplePos x="0" y="0"/>
            <wp:positionH relativeFrom="column">
              <wp:posOffset>3132455</wp:posOffset>
            </wp:positionH>
            <wp:positionV relativeFrom="page">
              <wp:posOffset>720090</wp:posOffset>
            </wp:positionV>
            <wp:extent cx="532765" cy="532765"/>
            <wp:effectExtent l="0" t="0" r="635" b="63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61312" behindDoc="1" locked="0" layoutInCell="0" allowOverlap="1" wp14:anchorId="2C3C9385" wp14:editId="2AF4171B">
            <wp:simplePos x="0" y="0"/>
            <wp:positionH relativeFrom="column">
              <wp:posOffset>2556510</wp:posOffset>
            </wp:positionH>
            <wp:positionV relativeFrom="page">
              <wp:posOffset>720090</wp:posOffset>
            </wp:positionV>
            <wp:extent cx="532765" cy="532765"/>
            <wp:effectExtent l="0" t="0" r="635" b="63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59264" behindDoc="1" locked="0" layoutInCell="0" allowOverlap="1" wp14:anchorId="71272CB7" wp14:editId="06EB5462">
            <wp:simplePos x="0" y="0"/>
            <wp:positionH relativeFrom="column">
              <wp:posOffset>1403985</wp:posOffset>
            </wp:positionH>
            <wp:positionV relativeFrom="page">
              <wp:posOffset>720090</wp:posOffset>
            </wp:positionV>
            <wp:extent cx="532765" cy="532765"/>
            <wp:effectExtent l="0" t="0" r="635" b="63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376"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4395"/>
      </w:tblGrid>
      <w:tr w:rsidR="005E606E" w:rsidTr="00991DCC">
        <w:trPr>
          <w:trHeight w:val="1301"/>
        </w:trPr>
        <w:tc>
          <w:tcPr>
            <w:tcW w:w="4395" w:type="dxa"/>
            <w:shd w:val="pct5" w:color="auto" w:fill="FFFFFF"/>
          </w:tcPr>
          <w:p w:rsidR="005E606E" w:rsidRPr="005D0E42" w:rsidRDefault="005E606E" w:rsidP="00B71830">
            <w:pPr>
              <w:pStyle w:val="Subtitle"/>
              <w:tabs>
                <w:tab w:val="left" w:pos="709"/>
              </w:tabs>
              <w:ind w:left="459" w:hanging="459"/>
              <w:rPr>
                <w:color w:val="000000"/>
                <w:sz w:val="24"/>
                <w:szCs w:val="24"/>
              </w:rPr>
            </w:pPr>
          </w:p>
          <w:p w:rsidR="005E606E" w:rsidRPr="00991DCC" w:rsidRDefault="00991DCC" w:rsidP="005D0E42">
            <w:pPr>
              <w:jc w:val="center"/>
              <w:rPr>
                <w:rFonts w:asciiTheme="majorHAnsi" w:hAnsiTheme="majorHAnsi" w:cs="Arial"/>
                <w:b/>
                <w:bCs/>
                <w:sz w:val="32"/>
                <w:szCs w:val="32"/>
                <w:lang w:eastAsia="en-GB"/>
              </w:rPr>
            </w:pPr>
            <w:r>
              <w:rPr>
                <w:rFonts w:asciiTheme="majorHAnsi" w:hAnsiTheme="majorHAnsi" w:cs="Arial"/>
                <w:sz w:val="32"/>
                <w:szCs w:val="32"/>
                <w:lang w:eastAsia="en-GB"/>
              </w:rPr>
              <w:t>PLM 2025-35</w:t>
            </w:r>
          </w:p>
          <w:p w:rsidR="005E606E" w:rsidRPr="00905C6A" w:rsidRDefault="00991DCC" w:rsidP="006630BB">
            <w:pPr>
              <w:jc w:val="center"/>
              <w:rPr>
                <w:sz w:val="16"/>
                <w:szCs w:val="16"/>
              </w:rPr>
            </w:pPr>
            <w:r>
              <w:rPr>
                <w:rFonts w:asciiTheme="majorHAnsi" w:hAnsiTheme="majorHAnsi" w:cs="Arial"/>
                <w:sz w:val="32"/>
                <w:szCs w:val="32"/>
                <w:lang w:eastAsia="en-GB"/>
              </w:rPr>
              <w:t>PLM Body of Knowledge</w:t>
            </w:r>
          </w:p>
        </w:tc>
      </w:tr>
    </w:tbl>
    <w:p w:rsidR="007C4628" w:rsidRDefault="007C4628" w:rsidP="00A36E1C">
      <w:pPr>
        <w:rPr>
          <w:lang w:eastAsia="en-GB"/>
        </w:rPr>
      </w:pPr>
    </w:p>
    <w:p w:rsidR="006A53D7" w:rsidRDefault="006A53D7" w:rsidP="00A36E1C">
      <w:pPr>
        <w:rPr>
          <w:lang w:eastAsia="en-GB"/>
        </w:rPr>
      </w:pPr>
    </w:p>
    <w:p w:rsidR="00902EDA" w:rsidRDefault="00902EDA" w:rsidP="00A36E1C">
      <w:pPr>
        <w:rPr>
          <w:lang w:eastAsia="en-GB"/>
        </w:rPr>
      </w:pPr>
    </w:p>
    <w:p w:rsidR="00902EDA" w:rsidRDefault="00902EDA" w:rsidP="00A36E1C">
      <w:pPr>
        <w:rPr>
          <w:lang w:eastAsia="en-GB"/>
        </w:rPr>
      </w:pPr>
    </w:p>
    <w:p w:rsidR="007E7DF2" w:rsidRDefault="007E7DF2" w:rsidP="00A36E1C">
      <w:pPr>
        <w:rPr>
          <w:lang w:eastAsia="en-GB"/>
        </w:rPr>
      </w:pPr>
    </w:p>
    <w:p w:rsidR="007C4628" w:rsidRPr="00D96F30" w:rsidRDefault="00991DCC" w:rsidP="00D96F30">
      <w:pPr>
        <w:jc w:val="center"/>
        <w:rPr>
          <w:rFonts w:ascii="Arial" w:hAnsi="Arial" w:cs="Arial"/>
          <w:color w:val="3C3CA0"/>
          <w:sz w:val="28"/>
          <w:szCs w:val="28"/>
        </w:rPr>
      </w:pPr>
      <w:r>
        <w:rPr>
          <w:rFonts w:ascii="Arial" w:hAnsi="Arial" w:cs="Arial"/>
          <w:color w:val="3C3CA0"/>
          <w:sz w:val="28"/>
          <w:szCs w:val="28"/>
        </w:rPr>
        <w:t>Project Proposal</w:t>
      </w:r>
    </w:p>
    <w:p w:rsidR="002151F0" w:rsidRDefault="002151F0" w:rsidP="00A2406F">
      <w:pPr>
        <w:rPr>
          <w:rFonts w:ascii="Arial" w:hAnsi="Arial" w:cs="Arial"/>
          <w:color w:val="3C3CA0"/>
          <w:sz w:val="28"/>
          <w:szCs w:val="28"/>
        </w:rPr>
      </w:pPr>
    </w:p>
    <w:p w:rsidR="007E7DF2" w:rsidRPr="00774C3D" w:rsidRDefault="007E7DF2" w:rsidP="00A2406F">
      <w:pPr>
        <w:rPr>
          <w:rFonts w:ascii="Arial" w:hAnsi="Arial" w:cs="Arial"/>
          <w:color w:val="3C3CA0"/>
          <w:sz w:val="28"/>
          <w:szCs w:val="28"/>
        </w:rPr>
      </w:pPr>
    </w:p>
    <w:p w:rsidR="002151F0" w:rsidRPr="00D96F30" w:rsidRDefault="007E7DF2" w:rsidP="00D96F30">
      <w:pPr>
        <w:jc w:val="center"/>
        <w:rPr>
          <w:rFonts w:ascii="Arial" w:hAnsi="Arial" w:cs="Arial"/>
          <w:color w:val="3C3CA0"/>
          <w:sz w:val="24"/>
          <w:szCs w:val="24"/>
        </w:rPr>
      </w:pPr>
      <w:r w:rsidRPr="00D96F30">
        <w:rPr>
          <w:rFonts w:ascii="Arial" w:hAnsi="Arial" w:cs="Arial"/>
          <w:color w:val="3C3CA0"/>
          <w:sz w:val="24"/>
          <w:szCs w:val="24"/>
        </w:rPr>
        <w:t xml:space="preserve">Version </w:t>
      </w:r>
      <w:r w:rsidR="002A50D3">
        <w:rPr>
          <w:rFonts w:ascii="Arial" w:hAnsi="Arial" w:cs="Arial"/>
          <w:color w:val="3C3CA0"/>
          <w:sz w:val="24"/>
          <w:szCs w:val="24"/>
        </w:rPr>
        <w:t>2.</w:t>
      </w:r>
      <w:r w:rsidR="003B00A9">
        <w:rPr>
          <w:rFonts w:ascii="Arial" w:hAnsi="Arial" w:cs="Arial"/>
          <w:color w:val="3C3CA0"/>
          <w:sz w:val="24"/>
          <w:szCs w:val="24"/>
        </w:rPr>
        <w:t>3</w:t>
      </w:r>
    </w:p>
    <w:p w:rsidR="007E7DF2" w:rsidRPr="00D96F30" w:rsidRDefault="007E7DF2" w:rsidP="00D96F30">
      <w:pPr>
        <w:jc w:val="center"/>
        <w:rPr>
          <w:rFonts w:ascii="Arial" w:hAnsi="Arial" w:cs="Arial"/>
          <w:color w:val="3C3CA0"/>
          <w:sz w:val="24"/>
          <w:szCs w:val="24"/>
        </w:rPr>
      </w:pPr>
    </w:p>
    <w:p w:rsidR="007E7DF2" w:rsidRPr="00D96F30" w:rsidRDefault="003B00A9" w:rsidP="00D96F30">
      <w:pPr>
        <w:jc w:val="center"/>
        <w:rPr>
          <w:rFonts w:ascii="Arial" w:hAnsi="Arial" w:cs="Arial"/>
          <w:color w:val="3C3CA0"/>
          <w:sz w:val="24"/>
          <w:szCs w:val="24"/>
        </w:rPr>
      </w:pPr>
      <w:r>
        <w:rPr>
          <w:rFonts w:ascii="Arial" w:hAnsi="Arial" w:cs="Arial"/>
          <w:color w:val="3C3CA0"/>
          <w:sz w:val="24"/>
          <w:szCs w:val="24"/>
        </w:rPr>
        <w:t>12</w:t>
      </w:r>
      <w:r w:rsidR="00991DCC">
        <w:rPr>
          <w:rFonts w:ascii="Arial" w:hAnsi="Arial" w:cs="Arial"/>
          <w:color w:val="3C3CA0"/>
          <w:sz w:val="24"/>
          <w:szCs w:val="24"/>
        </w:rPr>
        <w:t xml:space="preserve"> </w:t>
      </w:r>
      <w:r w:rsidR="004F091F">
        <w:rPr>
          <w:rFonts w:ascii="Arial" w:hAnsi="Arial" w:cs="Arial"/>
          <w:color w:val="3C3CA0"/>
          <w:sz w:val="24"/>
          <w:szCs w:val="24"/>
        </w:rPr>
        <w:t>Nove</w:t>
      </w:r>
      <w:r w:rsidR="00991DCC">
        <w:rPr>
          <w:rFonts w:ascii="Arial" w:hAnsi="Arial" w:cs="Arial"/>
          <w:color w:val="3C3CA0"/>
          <w:sz w:val="24"/>
          <w:szCs w:val="24"/>
        </w:rPr>
        <w:t>mber 2025</w:t>
      </w:r>
    </w:p>
    <w:p w:rsidR="00303194" w:rsidRPr="00774C3D" w:rsidRDefault="00303194" w:rsidP="00A2406F">
      <w:pPr>
        <w:rPr>
          <w:rFonts w:cs="Arial"/>
          <w:color w:val="3C3CA0"/>
          <w:szCs w:val="28"/>
        </w:rPr>
      </w:pPr>
    </w:p>
    <w:p w:rsidR="00C82F6C" w:rsidRDefault="00C82F6C" w:rsidP="007C4628">
      <w:pPr>
        <w:pStyle w:val="Subtitle"/>
        <w:rPr>
          <w:color w:val="000080"/>
          <w:szCs w:val="28"/>
        </w:rPr>
      </w:pPr>
    </w:p>
    <w:p w:rsidR="000B57B1" w:rsidRDefault="000B57B1" w:rsidP="003A1CCF"/>
    <w:p w:rsidR="003A1CCF" w:rsidRDefault="003A1CCF" w:rsidP="003A1CCF"/>
    <w:p w:rsidR="003A1CCF" w:rsidRDefault="003A1CCF" w:rsidP="003A1CCF"/>
    <w:p w:rsidR="00991DCC" w:rsidRDefault="003A1CCF" w:rsidP="00F06E83">
      <w:pPr>
        <w:ind w:left="851" w:right="827"/>
      </w:pPr>
      <w:r>
        <w:t xml:space="preserve">PLM </w:t>
      </w:r>
      <w:r w:rsidR="00991DCC">
        <w:t>has been a recognised discipline for more than two decades, but the knowledge and expertise gained over that period has never been captured.</w:t>
      </w:r>
    </w:p>
    <w:p w:rsidR="00991DCC" w:rsidRDefault="00991DCC" w:rsidP="00F06E83">
      <w:pPr>
        <w:ind w:left="851" w:right="827"/>
      </w:pPr>
    </w:p>
    <w:p w:rsidR="003A1CCF" w:rsidRDefault="00D127FC" w:rsidP="00F06E83">
      <w:pPr>
        <w:ind w:left="851" w:right="827"/>
      </w:pPr>
      <w:r>
        <w:t xml:space="preserve">The </w:t>
      </w:r>
      <w:r w:rsidR="003A1CCF" w:rsidRPr="003A1CCF">
        <w:rPr>
          <w:i/>
        </w:rPr>
        <w:t>P</w:t>
      </w:r>
      <w:r>
        <w:rPr>
          <w:i/>
        </w:rPr>
        <w:t>rofessional PLM Initiative</w:t>
      </w:r>
      <w:r>
        <w:t xml:space="preserve"> has highlighted the </w:t>
      </w:r>
      <w:r w:rsidR="00FB400B">
        <w:t xml:space="preserve">general </w:t>
      </w:r>
      <w:r>
        <w:t xml:space="preserve">lack of progress of PLM </w:t>
      </w:r>
      <w:r w:rsidRPr="00FB400B">
        <w:rPr>
          <w:spacing w:val="-2"/>
        </w:rPr>
        <w:t>over this time, and identified t</w:t>
      </w:r>
      <w:r w:rsidR="00FB400B">
        <w:rPr>
          <w:spacing w:val="-2"/>
        </w:rPr>
        <w:t xml:space="preserve">he creation of an </w:t>
      </w:r>
      <w:r>
        <w:t>internationally-agreed Body of K</w:t>
      </w:r>
      <w:r w:rsidR="00FB400B">
        <w:t>nowledge as an industry need.</w:t>
      </w:r>
    </w:p>
    <w:p w:rsidR="003A1CCF" w:rsidRDefault="003A1CCF" w:rsidP="003A1CCF">
      <w:pPr>
        <w:ind w:left="851" w:right="827"/>
      </w:pPr>
    </w:p>
    <w:p w:rsidR="00893780" w:rsidRDefault="000A2B5E" w:rsidP="003A1CCF">
      <w:pPr>
        <w:ind w:left="851" w:right="827"/>
      </w:pPr>
      <w:r>
        <w:t xml:space="preserve">The PLMIG has established the PLM 2025-35 Project </w:t>
      </w:r>
      <w:r w:rsidR="00957187">
        <w:t>as a mechanism for user, supplier</w:t>
      </w:r>
      <w:r w:rsidR="00C40214">
        <w:t>,</w:t>
      </w:r>
      <w:r w:rsidR="00957187">
        <w:t xml:space="preserve"> adviser</w:t>
      </w:r>
      <w:r w:rsidR="00C40214">
        <w:t xml:space="preserve"> and academic</w:t>
      </w:r>
      <w:r w:rsidR="00957187">
        <w:t xml:space="preserve"> organisations to collaborate in sharing knowledge and structuring it for productive use.</w:t>
      </w:r>
    </w:p>
    <w:p w:rsidR="00893780" w:rsidRDefault="00893780" w:rsidP="003A1CCF">
      <w:pPr>
        <w:ind w:left="851" w:right="827"/>
      </w:pPr>
    </w:p>
    <w:p w:rsidR="003A1CCF" w:rsidRDefault="003A1CCF" w:rsidP="003A1CCF">
      <w:pPr>
        <w:ind w:left="851" w:right="827"/>
      </w:pPr>
      <w:r>
        <w:t xml:space="preserve">This document is a </w:t>
      </w:r>
      <w:r w:rsidR="00893780">
        <w:t xml:space="preserve">Proposal for the PLM Interest Group to coordinate and </w:t>
      </w:r>
      <w:r w:rsidR="00893780" w:rsidRPr="00FB400B">
        <w:rPr>
          <w:spacing w:val="-2"/>
        </w:rPr>
        <w:t xml:space="preserve">support the </w:t>
      </w:r>
      <w:r w:rsidR="00991DCC" w:rsidRPr="00FB400B">
        <w:rPr>
          <w:spacing w:val="-2"/>
        </w:rPr>
        <w:t>creation of a PLM Body of Knowledge</w:t>
      </w:r>
      <w:r w:rsidR="00991DCC">
        <w:t xml:space="preserve"> </w:t>
      </w:r>
      <w:r w:rsidR="00FB400B">
        <w:t>over its first twelve months, and explains how organisations of all types can participate</w:t>
      </w:r>
      <w:r w:rsidR="00893780">
        <w:t>.</w:t>
      </w:r>
    </w:p>
    <w:p w:rsidR="003A1CCF" w:rsidRDefault="003A1CCF" w:rsidP="003A1CCF">
      <w:pPr>
        <w:ind w:left="851" w:right="827"/>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sectPr w:rsidR="000B57B1" w:rsidSect="006528B6">
          <w:footerReference w:type="default" r:id="rId14"/>
          <w:pgSz w:w="11907" w:h="16839" w:code="9"/>
          <w:pgMar w:top="907" w:right="1474" w:bottom="1021" w:left="1814" w:header="720" w:footer="720" w:gutter="0"/>
          <w:cols w:space="720"/>
          <w:docGrid w:linePitch="299"/>
        </w:sectPr>
      </w:pPr>
    </w:p>
    <w:p w:rsidR="00620CF9" w:rsidRPr="0020706C" w:rsidRDefault="00620CF9" w:rsidP="007E12CE">
      <w:pPr>
        <w:rPr>
          <w:sz w:val="28"/>
          <w:szCs w:val="28"/>
        </w:rPr>
      </w:pPr>
    </w:p>
    <w:p w:rsidR="00D37E3B" w:rsidRDefault="00C40214" w:rsidP="00C40214">
      <w:pPr>
        <w:pStyle w:val="Heading1"/>
      </w:pPr>
      <w:bookmarkStart w:id="0" w:name="_Toc214343401"/>
      <w:r>
        <w:t>INTRODUCTION</w:t>
      </w:r>
      <w:bookmarkEnd w:id="0"/>
    </w:p>
    <w:p w:rsidR="00C40214" w:rsidRDefault="002E4CB2" w:rsidP="007E12CE">
      <w:r>
        <w:t>The PLM 2025-35 Project has long-term aims of establishing an agreed Industry Vision for the next 10 years, and then helping the</w:t>
      </w:r>
      <w:r w:rsidR="002901EA">
        <w:t xml:space="preserve"> PLM </w:t>
      </w:r>
      <w:r>
        <w:t>industry to achieve it.</w:t>
      </w:r>
    </w:p>
    <w:p w:rsidR="002E4CB2" w:rsidRDefault="002E4CB2" w:rsidP="007E12CE"/>
    <w:p w:rsidR="002E4CB2" w:rsidRDefault="002901EA" w:rsidP="007E12CE">
      <w:r>
        <w:t>The first step in this journey is develop a Body of Knowledge that captures the learnings of the past two decades in a structured and useable form.  This will not only show the ‘As-Is’ situation (which can then be reviewed and advanced)</w:t>
      </w:r>
      <w:r w:rsidR="00F8721F">
        <w:t>,</w:t>
      </w:r>
      <w:r>
        <w:t xml:space="preserve"> but will </w:t>
      </w:r>
      <w:r w:rsidR="006B0149">
        <w:t>create</w:t>
      </w:r>
      <w:r w:rsidR="000209F1">
        <w:t xml:space="preserve"> a reference </w:t>
      </w:r>
      <w:r w:rsidR="00F8721F">
        <w:t>model</w:t>
      </w:r>
      <w:r w:rsidR="000209F1">
        <w:t xml:space="preserve"> that is of direct use to everybody who works in PLM.</w:t>
      </w:r>
    </w:p>
    <w:p w:rsidR="000209F1" w:rsidRDefault="000209F1" w:rsidP="007E12CE"/>
    <w:p w:rsidR="000209F1" w:rsidRDefault="00DA123C" w:rsidP="007E12CE">
      <w:r>
        <w:t>T</w:t>
      </w:r>
      <w:r w:rsidR="00DA5DB8">
        <w:t>his is an entirely practi</w:t>
      </w:r>
      <w:r>
        <w:t xml:space="preserve">cal exercise.  The Body of Knowledge project is structured so that user companies can share methods and best practices amongst the participating group, and get specific solutions to the more complex problems and issues that they face.   </w:t>
      </w:r>
    </w:p>
    <w:p w:rsidR="00DA123C" w:rsidRDefault="00DA123C" w:rsidP="007E12CE"/>
    <w:p w:rsidR="00DA123C" w:rsidRDefault="00DA123C" w:rsidP="007E12CE">
      <w:r>
        <w:t>The learnings are distilled into a neutral format, which is then reviewed and developed by a parallel group of organisations from all parts of the industry.</w:t>
      </w:r>
    </w:p>
    <w:p w:rsidR="000209F1" w:rsidRPr="00981D2F" w:rsidRDefault="000209F1" w:rsidP="007E12CE">
      <w:pPr>
        <w:rPr>
          <w:sz w:val="24"/>
          <w:szCs w:val="24"/>
        </w:rPr>
      </w:pPr>
    </w:p>
    <w:p w:rsidR="00FE7AD0" w:rsidRDefault="00FE7AD0">
      <w:pPr>
        <w:spacing w:after="200" w:line="276" w:lineRule="auto"/>
        <w:jc w:val="left"/>
        <w:rPr>
          <w:sz w:val="24"/>
          <w:szCs w:val="24"/>
        </w:rPr>
      </w:pPr>
      <w:r>
        <w:rPr>
          <w:sz w:val="24"/>
          <w:szCs w:val="24"/>
        </w:rPr>
        <w:br w:type="page"/>
      </w:r>
    </w:p>
    <w:p w:rsidR="00FE7AD0" w:rsidRPr="0020706C" w:rsidRDefault="00FE7AD0" w:rsidP="00FE7AD0">
      <w:pPr>
        <w:rPr>
          <w:sz w:val="28"/>
          <w:szCs w:val="28"/>
        </w:rPr>
      </w:pPr>
    </w:p>
    <w:p w:rsidR="00C40214" w:rsidRDefault="00DA123C" w:rsidP="00DA123C">
      <w:pPr>
        <w:pStyle w:val="Heading1"/>
      </w:pPr>
      <w:bookmarkStart w:id="1" w:name="_Toc214343402"/>
      <w:r>
        <w:t>CONTENTS</w:t>
      </w:r>
      <w:bookmarkEnd w:id="1"/>
    </w:p>
    <w:p w:rsidR="00C40214" w:rsidRDefault="00DA123C" w:rsidP="007E12CE">
      <w:r>
        <w:t>This Proposal is set out under the following headings:-</w:t>
      </w:r>
    </w:p>
    <w:p w:rsidR="00D37E3B" w:rsidRPr="00F72DC7" w:rsidRDefault="00D37E3B" w:rsidP="005D0E42">
      <w:pPr>
        <w:rPr>
          <w:sz w:val="16"/>
          <w:szCs w:val="16"/>
        </w:rPr>
      </w:pPr>
    </w:p>
    <w:p w:rsidR="00A23E64" w:rsidRDefault="005D0E42">
      <w:pPr>
        <w:pStyle w:val="TOC1"/>
        <w:rPr>
          <w:rFonts w:asciiTheme="minorHAnsi" w:eastAsiaTheme="minorEastAsia" w:hAnsiTheme="minorHAnsi" w:cstheme="minorBidi"/>
          <w:color w:val="auto"/>
          <w:sz w:val="22"/>
          <w:szCs w:val="22"/>
        </w:rPr>
      </w:pPr>
      <w:r>
        <w:rPr>
          <w:b/>
          <w:color w:val="auto"/>
          <w:sz w:val="22"/>
        </w:rPr>
        <w:fldChar w:fldCharType="begin"/>
      </w:r>
      <w:r>
        <w:instrText xml:space="preserve"> TOC \o "1-</w:instrText>
      </w:r>
      <w:r w:rsidR="00DF63F5">
        <w:instrText>2</w:instrText>
      </w:r>
      <w:r>
        <w:instrText xml:space="preserve">" </w:instrText>
      </w:r>
      <w:r>
        <w:rPr>
          <w:b/>
          <w:color w:val="auto"/>
          <w:sz w:val="22"/>
        </w:rPr>
        <w:fldChar w:fldCharType="separate"/>
      </w:r>
      <w:r w:rsidR="00A23E64">
        <w:t>1</w:t>
      </w:r>
      <w:r w:rsidR="00A23E64">
        <w:rPr>
          <w:rFonts w:asciiTheme="minorHAnsi" w:eastAsiaTheme="minorEastAsia" w:hAnsiTheme="minorHAnsi" w:cstheme="minorBidi"/>
          <w:color w:val="auto"/>
          <w:sz w:val="22"/>
          <w:szCs w:val="22"/>
        </w:rPr>
        <w:tab/>
      </w:r>
      <w:r w:rsidR="00A23E64">
        <w:t>INTRODUCTION</w:t>
      </w:r>
      <w:r w:rsidR="00A23E64">
        <w:tab/>
      </w:r>
      <w:r w:rsidR="00A23E64">
        <w:fldChar w:fldCharType="begin"/>
      </w:r>
      <w:r w:rsidR="00A23E64">
        <w:instrText xml:space="preserve"> PAGEREF _Toc214343401 \h </w:instrText>
      </w:r>
      <w:r w:rsidR="00A23E64">
        <w:fldChar w:fldCharType="separate"/>
      </w:r>
      <w:r w:rsidR="00A23E64">
        <w:t>2</w:t>
      </w:r>
      <w:r w:rsidR="00A23E64">
        <w:fldChar w:fldCharType="end"/>
      </w:r>
    </w:p>
    <w:p w:rsidR="00A23E64" w:rsidRDefault="00A23E64">
      <w:pPr>
        <w:pStyle w:val="TOC1"/>
        <w:rPr>
          <w:rFonts w:asciiTheme="minorHAnsi" w:eastAsiaTheme="minorEastAsia" w:hAnsiTheme="minorHAnsi" w:cstheme="minorBidi"/>
          <w:color w:val="auto"/>
          <w:sz w:val="22"/>
          <w:szCs w:val="22"/>
        </w:rPr>
      </w:pPr>
      <w:r>
        <w:t>2</w:t>
      </w:r>
      <w:r>
        <w:rPr>
          <w:rFonts w:asciiTheme="minorHAnsi" w:eastAsiaTheme="minorEastAsia" w:hAnsiTheme="minorHAnsi" w:cstheme="minorBidi"/>
          <w:color w:val="auto"/>
          <w:sz w:val="22"/>
          <w:szCs w:val="22"/>
        </w:rPr>
        <w:tab/>
      </w:r>
      <w:r>
        <w:t>CONTENTS</w:t>
      </w:r>
      <w:r>
        <w:tab/>
      </w:r>
      <w:r>
        <w:fldChar w:fldCharType="begin"/>
      </w:r>
      <w:r>
        <w:instrText xml:space="preserve"> PAGEREF _Toc214343402 \h </w:instrText>
      </w:r>
      <w:r>
        <w:fldChar w:fldCharType="separate"/>
      </w:r>
      <w:r>
        <w:t>3</w:t>
      </w:r>
      <w:r>
        <w:fldChar w:fldCharType="end"/>
      </w:r>
    </w:p>
    <w:p w:rsidR="00A23E64" w:rsidRDefault="00A23E64">
      <w:pPr>
        <w:pStyle w:val="TOC1"/>
        <w:rPr>
          <w:rFonts w:asciiTheme="minorHAnsi" w:eastAsiaTheme="minorEastAsia" w:hAnsiTheme="minorHAnsi" w:cstheme="minorBidi"/>
          <w:color w:val="auto"/>
          <w:sz w:val="22"/>
          <w:szCs w:val="22"/>
        </w:rPr>
      </w:pPr>
      <w:r>
        <w:t>3</w:t>
      </w:r>
      <w:r>
        <w:rPr>
          <w:rFonts w:asciiTheme="minorHAnsi" w:eastAsiaTheme="minorEastAsia" w:hAnsiTheme="minorHAnsi" w:cstheme="minorBidi"/>
          <w:color w:val="auto"/>
          <w:sz w:val="22"/>
          <w:szCs w:val="22"/>
        </w:rPr>
        <w:tab/>
      </w:r>
      <w:r>
        <w:t>BACKGROUND</w:t>
      </w:r>
      <w:r>
        <w:tab/>
      </w:r>
      <w:r>
        <w:fldChar w:fldCharType="begin"/>
      </w:r>
      <w:r>
        <w:instrText xml:space="preserve"> PAGEREF _Toc214343403 \h </w:instrText>
      </w:r>
      <w:r>
        <w:fldChar w:fldCharType="separate"/>
      </w:r>
      <w:r>
        <w:t>4</w:t>
      </w:r>
      <w:r>
        <w:fldChar w:fldCharType="end"/>
      </w:r>
    </w:p>
    <w:p w:rsidR="00A23E64" w:rsidRDefault="00A23E64">
      <w:pPr>
        <w:pStyle w:val="TOC1"/>
        <w:rPr>
          <w:rFonts w:asciiTheme="minorHAnsi" w:eastAsiaTheme="minorEastAsia" w:hAnsiTheme="minorHAnsi" w:cstheme="minorBidi"/>
          <w:color w:val="auto"/>
          <w:sz w:val="22"/>
          <w:szCs w:val="22"/>
        </w:rPr>
      </w:pPr>
      <w:r>
        <w:t>4</w:t>
      </w:r>
      <w:r>
        <w:rPr>
          <w:rFonts w:asciiTheme="minorHAnsi" w:eastAsiaTheme="minorEastAsia" w:hAnsiTheme="minorHAnsi" w:cstheme="minorBidi"/>
          <w:color w:val="auto"/>
          <w:sz w:val="22"/>
          <w:szCs w:val="22"/>
        </w:rPr>
        <w:tab/>
      </w:r>
      <w:r>
        <w:t>HOW IT WORKS</w:t>
      </w:r>
      <w:r>
        <w:tab/>
      </w:r>
      <w:r>
        <w:fldChar w:fldCharType="begin"/>
      </w:r>
      <w:r>
        <w:instrText xml:space="preserve"> PAGEREF _Toc214343404 \h </w:instrText>
      </w:r>
      <w:r>
        <w:fldChar w:fldCharType="separate"/>
      </w:r>
      <w:r>
        <w:t>5</w:t>
      </w:r>
      <w:r>
        <w:fldChar w:fldCharType="end"/>
      </w:r>
    </w:p>
    <w:p w:rsidR="00A23E64" w:rsidRDefault="00A23E64">
      <w:pPr>
        <w:pStyle w:val="TOC2"/>
        <w:rPr>
          <w:rFonts w:eastAsiaTheme="minorEastAsia" w:cstheme="minorBidi"/>
          <w:szCs w:val="22"/>
        </w:rPr>
      </w:pPr>
      <w:r>
        <w:t>4.1</w:t>
      </w:r>
      <w:r>
        <w:rPr>
          <w:rFonts w:eastAsiaTheme="minorEastAsia" w:cstheme="minorBidi"/>
          <w:szCs w:val="22"/>
        </w:rPr>
        <w:tab/>
      </w:r>
      <w:r>
        <w:t>Principle</w:t>
      </w:r>
      <w:r>
        <w:tab/>
      </w:r>
      <w:r>
        <w:fldChar w:fldCharType="begin"/>
      </w:r>
      <w:r>
        <w:instrText xml:space="preserve"> PAGEREF _Toc214343405 \h </w:instrText>
      </w:r>
      <w:r>
        <w:fldChar w:fldCharType="separate"/>
      </w:r>
      <w:r>
        <w:t>5</w:t>
      </w:r>
      <w:r>
        <w:fldChar w:fldCharType="end"/>
      </w:r>
    </w:p>
    <w:p w:rsidR="00A23E64" w:rsidRDefault="00A23E64">
      <w:pPr>
        <w:pStyle w:val="TOC2"/>
        <w:rPr>
          <w:rFonts w:eastAsiaTheme="minorEastAsia" w:cstheme="minorBidi"/>
          <w:szCs w:val="22"/>
        </w:rPr>
      </w:pPr>
      <w:r>
        <w:t>4.2</w:t>
      </w:r>
      <w:r>
        <w:rPr>
          <w:rFonts w:eastAsiaTheme="minorEastAsia" w:cstheme="minorBidi"/>
          <w:szCs w:val="22"/>
        </w:rPr>
        <w:tab/>
      </w:r>
      <w:r>
        <w:t>Framework</w:t>
      </w:r>
      <w:r>
        <w:tab/>
      </w:r>
      <w:r>
        <w:fldChar w:fldCharType="begin"/>
      </w:r>
      <w:r>
        <w:instrText xml:space="preserve"> PAGEREF _Toc214343406 \h </w:instrText>
      </w:r>
      <w:r>
        <w:fldChar w:fldCharType="separate"/>
      </w:r>
      <w:r>
        <w:t>6</w:t>
      </w:r>
      <w:r>
        <w:fldChar w:fldCharType="end"/>
      </w:r>
    </w:p>
    <w:p w:rsidR="00A23E64" w:rsidRDefault="00A23E64">
      <w:pPr>
        <w:pStyle w:val="TOC1"/>
        <w:rPr>
          <w:rFonts w:asciiTheme="minorHAnsi" w:eastAsiaTheme="minorEastAsia" w:hAnsiTheme="minorHAnsi" w:cstheme="minorBidi"/>
          <w:color w:val="auto"/>
          <w:sz w:val="22"/>
          <w:szCs w:val="22"/>
        </w:rPr>
      </w:pPr>
      <w:r>
        <w:t>5</w:t>
      </w:r>
      <w:r>
        <w:rPr>
          <w:rFonts w:asciiTheme="minorHAnsi" w:eastAsiaTheme="minorEastAsia" w:hAnsiTheme="minorHAnsi" w:cstheme="minorBidi"/>
          <w:color w:val="auto"/>
          <w:sz w:val="22"/>
          <w:szCs w:val="22"/>
        </w:rPr>
        <w:tab/>
      </w:r>
      <w:r>
        <w:t>METHODOLOGY</w:t>
      </w:r>
      <w:r>
        <w:tab/>
      </w:r>
      <w:r>
        <w:fldChar w:fldCharType="begin"/>
      </w:r>
      <w:r>
        <w:instrText xml:space="preserve"> PAGEREF _Toc214343407 \h </w:instrText>
      </w:r>
      <w:r>
        <w:fldChar w:fldCharType="separate"/>
      </w:r>
      <w:r>
        <w:t>7</w:t>
      </w:r>
      <w:r>
        <w:fldChar w:fldCharType="end"/>
      </w:r>
    </w:p>
    <w:p w:rsidR="00A23E64" w:rsidRDefault="00A23E64">
      <w:pPr>
        <w:pStyle w:val="TOC2"/>
        <w:rPr>
          <w:rFonts w:eastAsiaTheme="minorEastAsia" w:cstheme="minorBidi"/>
          <w:szCs w:val="22"/>
        </w:rPr>
      </w:pPr>
      <w:r>
        <w:t>5.1</w:t>
      </w:r>
      <w:r>
        <w:rPr>
          <w:rFonts w:eastAsiaTheme="minorEastAsia" w:cstheme="minorBidi"/>
          <w:szCs w:val="22"/>
        </w:rPr>
        <w:tab/>
      </w:r>
      <w:r>
        <w:t>User Collaboration</w:t>
      </w:r>
      <w:r>
        <w:tab/>
      </w:r>
      <w:r>
        <w:fldChar w:fldCharType="begin"/>
      </w:r>
      <w:r>
        <w:instrText xml:space="preserve"> PAGEREF _Toc214343408 \h </w:instrText>
      </w:r>
      <w:r>
        <w:fldChar w:fldCharType="separate"/>
      </w:r>
      <w:r>
        <w:t>7</w:t>
      </w:r>
      <w:r>
        <w:fldChar w:fldCharType="end"/>
      </w:r>
    </w:p>
    <w:p w:rsidR="00A23E64" w:rsidRDefault="00A23E64">
      <w:pPr>
        <w:pStyle w:val="TOC2"/>
        <w:rPr>
          <w:rFonts w:eastAsiaTheme="minorEastAsia" w:cstheme="minorBidi"/>
          <w:szCs w:val="22"/>
        </w:rPr>
      </w:pPr>
      <w:r>
        <w:t>5.2</w:t>
      </w:r>
      <w:r>
        <w:rPr>
          <w:rFonts w:eastAsiaTheme="minorEastAsia" w:cstheme="minorBidi"/>
          <w:szCs w:val="22"/>
        </w:rPr>
        <w:tab/>
      </w:r>
      <w:r>
        <w:t>Knowledge Development</w:t>
      </w:r>
      <w:r>
        <w:tab/>
      </w:r>
      <w:r>
        <w:fldChar w:fldCharType="begin"/>
      </w:r>
      <w:r>
        <w:instrText xml:space="preserve"> PAGEREF _Toc214343409 \h </w:instrText>
      </w:r>
      <w:r>
        <w:fldChar w:fldCharType="separate"/>
      </w:r>
      <w:r>
        <w:t>8</w:t>
      </w:r>
      <w:r>
        <w:fldChar w:fldCharType="end"/>
      </w:r>
    </w:p>
    <w:p w:rsidR="00A23E64" w:rsidRDefault="00A23E64">
      <w:pPr>
        <w:pStyle w:val="TOC1"/>
        <w:rPr>
          <w:rFonts w:asciiTheme="minorHAnsi" w:eastAsiaTheme="minorEastAsia" w:hAnsiTheme="minorHAnsi" w:cstheme="minorBidi"/>
          <w:color w:val="auto"/>
          <w:sz w:val="22"/>
          <w:szCs w:val="22"/>
        </w:rPr>
      </w:pPr>
      <w:r>
        <w:t>6</w:t>
      </w:r>
      <w:r>
        <w:rPr>
          <w:rFonts w:asciiTheme="minorHAnsi" w:eastAsiaTheme="minorEastAsia" w:hAnsiTheme="minorHAnsi" w:cstheme="minorBidi"/>
          <w:color w:val="auto"/>
          <w:sz w:val="22"/>
          <w:szCs w:val="22"/>
        </w:rPr>
        <w:tab/>
      </w:r>
      <w:r>
        <w:t>AI WORKING GROUP</w:t>
      </w:r>
      <w:r>
        <w:tab/>
      </w:r>
      <w:r>
        <w:fldChar w:fldCharType="begin"/>
      </w:r>
      <w:r>
        <w:instrText xml:space="preserve"> PAGEREF _Toc214343410 \h </w:instrText>
      </w:r>
      <w:r>
        <w:fldChar w:fldCharType="separate"/>
      </w:r>
      <w:r>
        <w:t>9</w:t>
      </w:r>
      <w:r>
        <w:fldChar w:fldCharType="end"/>
      </w:r>
    </w:p>
    <w:p w:rsidR="00A23E64" w:rsidRDefault="00A23E64">
      <w:pPr>
        <w:pStyle w:val="TOC1"/>
        <w:rPr>
          <w:rFonts w:asciiTheme="minorHAnsi" w:eastAsiaTheme="minorEastAsia" w:hAnsiTheme="minorHAnsi" w:cstheme="minorBidi"/>
          <w:color w:val="auto"/>
          <w:sz w:val="22"/>
          <w:szCs w:val="22"/>
        </w:rPr>
      </w:pPr>
      <w:r>
        <w:t>7</w:t>
      </w:r>
      <w:r>
        <w:rPr>
          <w:rFonts w:asciiTheme="minorHAnsi" w:eastAsiaTheme="minorEastAsia" w:hAnsiTheme="minorHAnsi" w:cstheme="minorBidi"/>
          <w:color w:val="auto"/>
          <w:sz w:val="22"/>
          <w:szCs w:val="22"/>
        </w:rPr>
        <w:tab/>
      </w:r>
      <w:r>
        <w:t>BODY OF KNOWLEDGE ISSUES</w:t>
      </w:r>
      <w:r>
        <w:tab/>
      </w:r>
      <w:r>
        <w:fldChar w:fldCharType="begin"/>
      </w:r>
      <w:r>
        <w:instrText xml:space="preserve"> PAGEREF _Toc214343411 \h </w:instrText>
      </w:r>
      <w:r>
        <w:fldChar w:fldCharType="separate"/>
      </w:r>
      <w:r>
        <w:t>10</w:t>
      </w:r>
      <w:r>
        <w:fldChar w:fldCharType="end"/>
      </w:r>
    </w:p>
    <w:p w:rsidR="00A23E64" w:rsidRDefault="00A23E64">
      <w:pPr>
        <w:pStyle w:val="TOC1"/>
        <w:rPr>
          <w:rFonts w:asciiTheme="minorHAnsi" w:eastAsiaTheme="minorEastAsia" w:hAnsiTheme="minorHAnsi" w:cstheme="minorBidi"/>
          <w:color w:val="auto"/>
          <w:sz w:val="22"/>
          <w:szCs w:val="22"/>
        </w:rPr>
      </w:pPr>
      <w:r>
        <w:t>8</w:t>
      </w:r>
      <w:r>
        <w:rPr>
          <w:rFonts w:asciiTheme="minorHAnsi" w:eastAsiaTheme="minorEastAsia" w:hAnsiTheme="minorHAnsi" w:cstheme="minorBidi"/>
          <w:color w:val="auto"/>
          <w:sz w:val="22"/>
          <w:szCs w:val="22"/>
        </w:rPr>
        <w:tab/>
      </w:r>
      <w:r>
        <w:t>PLMIG SUPPORT</w:t>
      </w:r>
      <w:r>
        <w:tab/>
      </w:r>
      <w:r>
        <w:fldChar w:fldCharType="begin"/>
      </w:r>
      <w:r>
        <w:instrText xml:space="preserve"> PAGEREF _Toc214343412 \h </w:instrText>
      </w:r>
      <w:r>
        <w:fldChar w:fldCharType="separate"/>
      </w:r>
      <w:r>
        <w:t>11</w:t>
      </w:r>
      <w:r>
        <w:fldChar w:fldCharType="end"/>
      </w:r>
    </w:p>
    <w:p w:rsidR="00A23E64" w:rsidRDefault="00A23E64">
      <w:pPr>
        <w:pStyle w:val="TOC2"/>
        <w:rPr>
          <w:rFonts w:eastAsiaTheme="minorEastAsia" w:cstheme="minorBidi"/>
          <w:szCs w:val="22"/>
        </w:rPr>
      </w:pPr>
      <w:r>
        <w:t>8.1</w:t>
      </w:r>
      <w:r>
        <w:rPr>
          <w:rFonts w:eastAsiaTheme="minorEastAsia" w:cstheme="minorBidi"/>
          <w:szCs w:val="22"/>
        </w:rPr>
        <w:tab/>
      </w:r>
      <w:r>
        <w:t>Management</w:t>
      </w:r>
      <w:r>
        <w:tab/>
      </w:r>
      <w:r>
        <w:fldChar w:fldCharType="begin"/>
      </w:r>
      <w:r>
        <w:instrText xml:space="preserve"> PAGEREF _Toc214343413 \h </w:instrText>
      </w:r>
      <w:r>
        <w:fldChar w:fldCharType="separate"/>
      </w:r>
      <w:r>
        <w:t>11</w:t>
      </w:r>
      <w:r>
        <w:fldChar w:fldCharType="end"/>
      </w:r>
    </w:p>
    <w:p w:rsidR="00A23E64" w:rsidRDefault="00A23E64">
      <w:pPr>
        <w:pStyle w:val="TOC2"/>
        <w:rPr>
          <w:rFonts w:eastAsiaTheme="minorEastAsia" w:cstheme="minorBidi"/>
          <w:szCs w:val="22"/>
        </w:rPr>
      </w:pPr>
      <w:r>
        <w:t>8.2</w:t>
      </w:r>
      <w:r>
        <w:rPr>
          <w:rFonts w:eastAsiaTheme="minorEastAsia" w:cstheme="minorBidi"/>
          <w:szCs w:val="22"/>
        </w:rPr>
        <w:tab/>
      </w:r>
      <w:r>
        <w:t>Tools</w:t>
      </w:r>
      <w:r>
        <w:tab/>
      </w:r>
      <w:r>
        <w:fldChar w:fldCharType="begin"/>
      </w:r>
      <w:r>
        <w:instrText xml:space="preserve"> PAGEREF _Toc214343414 \h </w:instrText>
      </w:r>
      <w:r>
        <w:fldChar w:fldCharType="separate"/>
      </w:r>
      <w:r>
        <w:t>11</w:t>
      </w:r>
      <w:r>
        <w:fldChar w:fldCharType="end"/>
      </w:r>
    </w:p>
    <w:p w:rsidR="00A23E64" w:rsidRDefault="00A23E64">
      <w:pPr>
        <w:pStyle w:val="TOC2"/>
        <w:rPr>
          <w:rFonts w:eastAsiaTheme="minorEastAsia" w:cstheme="minorBidi"/>
          <w:szCs w:val="22"/>
        </w:rPr>
      </w:pPr>
      <w:r>
        <w:t>8.3</w:t>
      </w:r>
      <w:r>
        <w:rPr>
          <w:rFonts w:eastAsiaTheme="minorEastAsia" w:cstheme="minorBidi"/>
          <w:szCs w:val="22"/>
        </w:rPr>
        <w:tab/>
      </w:r>
      <w:r>
        <w:t>Workshops</w:t>
      </w:r>
      <w:r>
        <w:tab/>
      </w:r>
      <w:r>
        <w:fldChar w:fldCharType="begin"/>
      </w:r>
      <w:r>
        <w:instrText xml:space="preserve"> PAGEREF _Toc214343415 \h </w:instrText>
      </w:r>
      <w:r>
        <w:fldChar w:fldCharType="separate"/>
      </w:r>
      <w:r>
        <w:t>11</w:t>
      </w:r>
      <w:r>
        <w:fldChar w:fldCharType="end"/>
      </w:r>
    </w:p>
    <w:p w:rsidR="00A23E64" w:rsidRDefault="00A23E64">
      <w:pPr>
        <w:pStyle w:val="TOC2"/>
        <w:rPr>
          <w:rFonts w:eastAsiaTheme="minorEastAsia" w:cstheme="minorBidi"/>
          <w:szCs w:val="22"/>
        </w:rPr>
      </w:pPr>
      <w:r>
        <w:t>8.4</w:t>
      </w:r>
      <w:r>
        <w:rPr>
          <w:rFonts w:eastAsiaTheme="minorEastAsia" w:cstheme="minorBidi"/>
          <w:szCs w:val="22"/>
        </w:rPr>
        <w:tab/>
      </w:r>
      <w:r>
        <w:t>Documentation</w:t>
      </w:r>
      <w:r>
        <w:tab/>
      </w:r>
      <w:r>
        <w:fldChar w:fldCharType="begin"/>
      </w:r>
      <w:r>
        <w:instrText xml:space="preserve"> PAGEREF _Toc214343416 \h </w:instrText>
      </w:r>
      <w:r>
        <w:fldChar w:fldCharType="separate"/>
      </w:r>
      <w:r>
        <w:t>11</w:t>
      </w:r>
      <w:r>
        <w:fldChar w:fldCharType="end"/>
      </w:r>
    </w:p>
    <w:p w:rsidR="00A23E64" w:rsidRDefault="00A23E64">
      <w:pPr>
        <w:pStyle w:val="TOC2"/>
        <w:rPr>
          <w:rFonts w:eastAsiaTheme="minorEastAsia" w:cstheme="minorBidi"/>
          <w:szCs w:val="22"/>
        </w:rPr>
      </w:pPr>
      <w:r>
        <w:t>8.5</w:t>
      </w:r>
      <w:r>
        <w:rPr>
          <w:rFonts w:eastAsiaTheme="minorEastAsia" w:cstheme="minorBidi"/>
          <w:szCs w:val="22"/>
        </w:rPr>
        <w:tab/>
      </w:r>
      <w:r>
        <w:t>Coordination</w:t>
      </w:r>
      <w:r>
        <w:tab/>
      </w:r>
      <w:r>
        <w:fldChar w:fldCharType="begin"/>
      </w:r>
      <w:r>
        <w:instrText xml:space="preserve"> PAGEREF _Toc214343417 \h </w:instrText>
      </w:r>
      <w:r>
        <w:fldChar w:fldCharType="separate"/>
      </w:r>
      <w:r>
        <w:t>11</w:t>
      </w:r>
      <w:r>
        <w:fldChar w:fldCharType="end"/>
      </w:r>
    </w:p>
    <w:p w:rsidR="00A23E64" w:rsidRDefault="00A23E64">
      <w:pPr>
        <w:pStyle w:val="TOC1"/>
        <w:rPr>
          <w:rFonts w:asciiTheme="minorHAnsi" w:eastAsiaTheme="minorEastAsia" w:hAnsiTheme="minorHAnsi" w:cstheme="minorBidi"/>
          <w:color w:val="auto"/>
          <w:sz w:val="22"/>
          <w:szCs w:val="22"/>
        </w:rPr>
      </w:pPr>
      <w:r>
        <w:t>9</w:t>
      </w:r>
      <w:r>
        <w:rPr>
          <w:rFonts w:asciiTheme="minorHAnsi" w:eastAsiaTheme="minorEastAsia" w:hAnsiTheme="minorHAnsi" w:cstheme="minorBidi"/>
          <w:color w:val="auto"/>
          <w:sz w:val="22"/>
          <w:szCs w:val="22"/>
        </w:rPr>
        <w:tab/>
      </w:r>
      <w:r>
        <w:t>HOW TO TAKE PART</w:t>
      </w:r>
      <w:r>
        <w:tab/>
      </w:r>
      <w:r>
        <w:fldChar w:fldCharType="begin"/>
      </w:r>
      <w:r>
        <w:instrText xml:space="preserve"> PAGEREF _Toc214343418 \h </w:instrText>
      </w:r>
      <w:r>
        <w:fldChar w:fldCharType="separate"/>
      </w:r>
      <w:r>
        <w:t>12</w:t>
      </w:r>
      <w:r>
        <w:fldChar w:fldCharType="end"/>
      </w:r>
    </w:p>
    <w:p w:rsidR="00A23E64" w:rsidRDefault="00A23E64">
      <w:pPr>
        <w:pStyle w:val="TOC1"/>
        <w:rPr>
          <w:rFonts w:asciiTheme="minorHAnsi" w:eastAsiaTheme="minorEastAsia" w:hAnsiTheme="minorHAnsi" w:cstheme="minorBidi"/>
          <w:color w:val="auto"/>
          <w:sz w:val="22"/>
          <w:szCs w:val="22"/>
        </w:rPr>
      </w:pPr>
      <w:r>
        <w:t>10</w:t>
      </w:r>
      <w:r>
        <w:rPr>
          <w:rFonts w:asciiTheme="minorHAnsi" w:eastAsiaTheme="minorEastAsia" w:hAnsiTheme="minorHAnsi" w:cstheme="minorBidi"/>
          <w:color w:val="auto"/>
          <w:sz w:val="22"/>
          <w:szCs w:val="22"/>
        </w:rPr>
        <w:tab/>
      </w:r>
      <w:r>
        <w:t>PRE-REGISTRATION</w:t>
      </w:r>
      <w:r>
        <w:tab/>
      </w:r>
      <w:r>
        <w:fldChar w:fldCharType="begin"/>
      </w:r>
      <w:r>
        <w:instrText xml:space="preserve"> PAGEREF _Toc214343419 \h </w:instrText>
      </w:r>
      <w:r>
        <w:fldChar w:fldCharType="separate"/>
      </w:r>
      <w:r>
        <w:t>13</w:t>
      </w:r>
      <w:r>
        <w:fldChar w:fldCharType="end"/>
      </w:r>
    </w:p>
    <w:p w:rsidR="00747401" w:rsidRDefault="005D0E42" w:rsidP="003D3125">
      <w:pPr>
        <w:rPr>
          <w:color w:val="000000"/>
          <w:sz w:val="21"/>
        </w:rPr>
      </w:pPr>
      <w:r>
        <w:rPr>
          <w:color w:val="000000"/>
          <w:sz w:val="21"/>
        </w:rPr>
        <w:fldChar w:fldCharType="end"/>
      </w:r>
    </w:p>
    <w:p w:rsidR="007E3BC7" w:rsidRDefault="007E3BC7" w:rsidP="003D3125">
      <w:pPr>
        <w:rPr>
          <w:color w:val="000000"/>
          <w:sz w:val="21"/>
        </w:rPr>
      </w:pPr>
    </w:p>
    <w:p w:rsidR="007E3BC7" w:rsidRDefault="007E3BC7" w:rsidP="003D3125">
      <w:pPr>
        <w:rPr>
          <w:color w:val="000000"/>
          <w:sz w:val="21"/>
        </w:rPr>
      </w:pPr>
    </w:p>
    <w:p w:rsidR="007E3BC7" w:rsidRDefault="007E3BC7" w:rsidP="003D3125">
      <w:pPr>
        <w:rPr>
          <w:color w:val="000000"/>
          <w:sz w:val="21"/>
        </w:rPr>
      </w:pPr>
    </w:p>
    <w:p w:rsidR="007E3BC7" w:rsidRDefault="007E3BC7" w:rsidP="003D3125">
      <w:pPr>
        <w:rPr>
          <w:color w:val="000000"/>
          <w:sz w:val="21"/>
        </w:rPr>
      </w:pPr>
    </w:p>
    <w:p w:rsidR="00747401" w:rsidRDefault="00747401" w:rsidP="003D3125">
      <w:pPr>
        <w:rPr>
          <w:color w:val="000000"/>
          <w:sz w:val="21"/>
        </w:rPr>
        <w:sectPr w:rsidR="00747401" w:rsidSect="009046B1">
          <w:headerReference w:type="default" r:id="rId15"/>
          <w:pgSz w:w="11906" w:h="16838"/>
          <w:pgMar w:top="1440" w:right="1474" w:bottom="1440" w:left="1814" w:header="709" w:footer="709" w:gutter="0"/>
          <w:cols w:space="708"/>
          <w:docGrid w:linePitch="360"/>
        </w:sectPr>
      </w:pPr>
    </w:p>
    <w:p w:rsidR="00DA5DB8" w:rsidRDefault="00DA5DB8">
      <w:pPr>
        <w:spacing w:after="200" w:line="276" w:lineRule="auto"/>
        <w:jc w:val="left"/>
        <w:rPr>
          <w:lang w:eastAsia="en-GB"/>
        </w:rPr>
      </w:pPr>
      <w:r>
        <w:rPr>
          <w:lang w:eastAsia="en-GB"/>
        </w:rPr>
        <w:lastRenderedPageBreak/>
        <w:br w:type="page"/>
      </w:r>
    </w:p>
    <w:p w:rsidR="0020706C" w:rsidRPr="0020706C" w:rsidRDefault="0020706C" w:rsidP="0020706C">
      <w:pPr>
        <w:rPr>
          <w:sz w:val="28"/>
          <w:szCs w:val="28"/>
        </w:rPr>
      </w:pPr>
    </w:p>
    <w:p w:rsidR="00B4385D" w:rsidRDefault="00EC2C2B" w:rsidP="00D01E73">
      <w:pPr>
        <w:pStyle w:val="Heading1"/>
        <w:rPr>
          <w:lang w:eastAsia="en-GB"/>
        </w:rPr>
      </w:pPr>
      <w:bookmarkStart w:id="2" w:name="_Toc214343403"/>
      <w:r>
        <w:rPr>
          <w:lang w:eastAsia="en-GB"/>
        </w:rPr>
        <w:t>BACKGROUND</w:t>
      </w:r>
      <w:bookmarkEnd w:id="2"/>
    </w:p>
    <w:p w:rsidR="00EC2C2B" w:rsidRDefault="00EC2C2B" w:rsidP="00EC2C2B">
      <w:pPr>
        <w:rPr>
          <w:lang w:eastAsia="en-GB"/>
        </w:rPr>
      </w:pPr>
      <w:r w:rsidRPr="00EC2C2B">
        <w:rPr>
          <w:lang w:eastAsia="en-GB"/>
        </w:rPr>
        <w:t>User companies are the reason that PLM exists – without businesses that make products there would be no need for all the effort.  And effort is what it is.  When scaled up to large corporations, the complexity of that effort leads each company to generate its own methodologies based on what is found to work best.  These can embody many man-years of experience and learning.</w:t>
      </w:r>
    </w:p>
    <w:p w:rsidR="00EC2C2B" w:rsidRDefault="00EC2C2B" w:rsidP="00EC2C2B">
      <w:pPr>
        <w:rPr>
          <w:lang w:eastAsia="en-GB"/>
        </w:rPr>
      </w:pPr>
    </w:p>
    <w:p w:rsidR="00EC2C2B" w:rsidRDefault="00EC2C2B" w:rsidP="00EC2C2B">
      <w:pPr>
        <w:rPr>
          <w:lang w:eastAsia="en-GB"/>
        </w:rPr>
      </w:pPr>
      <w:r w:rsidRPr="00EC2C2B">
        <w:rPr>
          <w:lang w:eastAsia="en-GB"/>
        </w:rPr>
        <w:t>Until now there has been no mechanism or platform for companies to share their good practices and solutions with each other, so that everyone can implement PLM right first time.  Neither has anyone distilled these learnings into a Body of Knowledge that the industry can use.</w:t>
      </w:r>
    </w:p>
    <w:p w:rsidR="00EC2C2B" w:rsidRDefault="00EC2C2B" w:rsidP="00EC2C2B">
      <w:pPr>
        <w:rPr>
          <w:lang w:eastAsia="en-GB"/>
        </w:rPr>
      </w:pPr>
    </w:p>
    <w:p w:rsidR="00EC2C2B" w:rsidRDefault="00997CE8" w:rsidP="00EC2C2B">
      <w:pPr>
        <w:rPr>
          <w:lang w:eastAsia="en-GB"/>
        </w:rPr>
      </w:pPr>
      <w:r>
        <w:rPr>
          <w:lang w:eastAsia="en-GB"/>
        </w:rPr>
        <w:t xml:space="preserve">The </w:t>
      </w:r>
      <w:r w:rsidR="00EC2C2B" w:rsidRPr="00EC2C2B">
        <w:rPr>
          <w:lang w:eastAsia="en-GB"/>
        </w:rPr>
        <w:t xml:space="preserve">PLM 2025-2035 project </w:t>
      </w:r>
      <w:r w:rsidR="00AF139A">
        <w:rPr>
          <w:lang w:eastAsia="en-GB"/>
        </w:rPr>
        <w:t>provides</w:t>
      </w:r>
      <w:r w:rsidR="00EC2C2B" w:rsidRPr="00EC2C2B">
        <w:rPr>
          <w:lang w:eastAsia="en-GB"/>
        </w:rPr>
        <w:t xml:space="preserve"> just such an industry-wide platform.</w:t>
      </w:r>
      <w:r w:rsidR="000B3B6F">
        <w:rPr>
          <w:lang w:eastAsia="en-GB"/>
        </w:rPr>
        <w:t xml:space="preserve">  It will run annually, aligned with the natural pace of actual PLM implementations and consisting of two streams:-</w:t>
      </w:r>
    </w:p>
    <w:p w:rsidR="000B3B6F" w:rsidRDefault="000B3B6F" w:rsidP="00EC2C2B">
      <w:pPr>
        <w:rPr>
          <w:lang w:eastAsia="en-GB"/>
        </w:rPr>
      </w:pPr>
    </w:p>
    <w:p w:rsidR="000B3B6F" w:rsidRPr="000B3B6F" w:rsidRDefault="000B3B6F" w:rsidP="000B3B6F">
      <w:pPr>
        <w:pStyle w:val="Subtitle"/>
        <w:numPr>
          <w:ilvl w:val="0"/>
          <w:numId w:val="15"/>
        </w:numPr>
        <w:spacing w:before="60" w:after="120"/>
        <w:ind w:right="170"/>
        <w:jc w:val="both"/>
        <w:rPr>
          <w:rFonts w:asciiTheme="minorHAnsi" w:hAnsiTheme="minorHAnsi" w:cstheme="minorHAnsi"/>
          <w:b/>
          <w:color w:val="000000"/>
          <w:sz w:val="22"/>
          <w:szCs w:val="22"/>
        </w:rPr>
      </w:pPr>
      <w:r w:rsidRPr="000B3B6F">
        <w:rPr>
          <w:rFonts w:asciiTheme="minorHAnsi" w:hAnsiTheme="minorHAnsi" w:cstheme="minorHAnsi"/>
          <w:b/>
          <w:color w:val="346868"/>
          <w:sz w:val="22"/>
          <w:szCs w:val="22"/>
        </w:rPr>
        <w:t>User Collaboration</w:t>
      </w:r>
      <w:r w:rsidRPr="000B3B6F">
        <w:rPr>
          <w:rFonts w:asciiTheme="minorHAnsi" w:hAnsiTheme="minorHAnsi" w:cstheme="minorHAnsi"/>
          <w:color w:val="000000"/>
          <w:sz w:val="22"/>
          <w:szCs w:val="22"/>
        </w:rPr>
        <w:t xml:space="preserve">, comprising user companies only; and </w:t>
      </w:r>
    </w:p>
    <w:p w:rsidR="000B3B6F" w:rsidRPr="000B3B6F" w:rsidRDefault="000B3B6F" w:rsidP="000B3B6F">
      <w:pPr>
        <w:pStyle w:val="Subtitle"/>
        <w:numPr>
          <w:ilvl w:val="0"/>
          <w:numId w:val="15"/>
        </w:numPr>
        <w:spacing w:before="60" w:after="120"/>
        <w:ind w:right="1253"/>
        <w:jc w:val="both"/>
        <w:rPr>
          <w:rFonts w:asciiTheme="minorHAnsi" w:hAnsiTheme="minorHAnsi" w:cstheme="minorHAnsi"/>
          <w:b/>
          <w:color w:val="000000"/>
          <w:sz w:val="22"/>
          <w:szCs w:val="22"/>
        </w:rPr>
      </w:pPr>
      <w:r w:rsidRPr="000B3B6F">
        <w:rPr>
          <w:rFonts w:asciiTheme="minorHAnsi" w:hAnsiTheme="minorHAnsi" w:cstheme="minorHAnsi"/>
          <w:b/>
          <w:color w:val="346868"/>
          <w:sz w:val="22"/>
          <w:szCs w:val="22"/>
        </w:rPr>
        <w:t>Knowledge Development</w:t>
      </w:r>
      <w:r w:rsidRPr="000B3B6F">
        <w:rPr>
          <w:rFonts w:asciiTheme="minorHAnsi" w:hAnsiTheme="minorHAnsi" w:cstheme="minorHAnsi"/>
          <w:color w:val="000000"/>
          <w:sz w:val="22"/>
          <w:szCs w:val="22"/>
        </w:rPr>
        <w:t>, in which organisations from all parts of the industry can participate.</w:t>
      </w:r>
    </w:p>
    <w:p w:rsidR="000B3B6F" w:rsidRPr="00E2620B" w:rsidRDefault="000B3B6F" w:rsidP="000B3B6F">
      <w:pPr>
        <w:rPr>
          <w:sz w:val="16"/>
          <w:szCs w:val="16"/>
        </w:rPr>
      </w:pPr>
    </w:p>
    <w:p w:rsidR="00DA5DB8" w:rsidRDefault="00DA5DB8" w:rsidP="00DA5DB8">
      <w:pPr>
        <w:rPr>
          <w:lang w:eastAsia="en-GB"/>
        </w:rPr>
      </w:pPr>
      <w:r>
        <w:rPr>
          <w:lang w:eastAsia="en-GB"/>
        </w:rPr>
        <w:t>User companies collaborate by inputting technical and business issues they would like solutions for.  The PLMIG works with the companies respectively and as a group to structure and develop these, and provide working material that each company can apply directly.  The PLMIG will distil the underlying theory into neutral structures that will then become part of the Body of Knowledge stream.</w:t>
      </w:r>
    </w:p>
    <w:p w:rsidR="00DA5DB8" w:rsidRDefault="00DA5DB8" w:rsidP="00DA5DB8">
      <w:pPr>
        <w:rPr>
          <w:lang w:eastAsia="en-GB"/>
        </w:rPr>
      </w:pPr>
    </w:p>
    <w:p w:rsidR="00DA5DB8" w:rsidRDefault="00DA5DB8" w:rsidP="00DA5DB8">
      <w:pPr>
        <w:rPr>
          <w:lang w:eastAsia="en-GB"/>
        </w:rPr>
      </w:pPr>
      <w:r>
        <w:rPr>
          <w:lang w:eastAsia="en-GB"/>
        </w:rPr>
        <w:t>The Knowledge</w:t>
      </w:r>
      <w:r w:rsidR="00FE7AD0">
        <w:rPr>
          <w:lang w:eastAsia="en-GB"/>
        </w:rPr>
        <w:t xml:space="preserve"> Development</w:t>
      </w:r>
      <w:r>
        <w:rPr>
          <w:lang w:eastAsia="en-GB"/>
        </w:rPr>
        <w:t xml:space="preserve"> stream is open to organisations of all types and all parts of the industry.  By working in a neutral format, vendors, integrators, advisers and educators can collaborate safely without needing to share proprietary information.  The PLMIG will manage the collaboration, produce the working documentation and publish the Body of Knowledge.</w:t>
      </w:r>
    </w:p>
    <w:p w:rsidR="00DA5DB8" w:rsidRDefault="00DA5DB8" w:rsidP="00DA5DB8">
      <w:pPr>
        <w:rPr>
          <w:lang w:eastAsia="en-GB"/>
        </w:rPr>
      </w:pPr>
    </w:p>
    <w:p w:rsidR="00DA5DB8" w:rsidRDefault="00DA5DB8" w:rsidP="00DA5DB8">
      <w:pPr>
        <w:rPr>
          <w:lang w:eastAsia="en-GB"/>
        </w:rPr>
      </w:pPr>
      <w:r>
        <w:rPr>
          <w:lang w:eastAsia="en-GB"/>
        </w:rPr>
        <w:t>The detailed proceedings of the User stream will be confidential to the companies involved, but the logic of the Body of Knowledge will be freely available.  The aim is to enable everyone working in PLM to access the same right-first-time information.</w:t>
      </w:r>
    </w:p>
    <w:p w:rsidR="000B3B6F" w:rsidRDefault="000B3B6F" w:rsidP="00EC2C2B">
      <w:pPr>
        <w:rPr>
          <w:lang w:eastAsia="en-GB"/>
        </w:rPr>
      </w:pPr>
    </w:p>
    <w:p w:rsidR="00617EFC" w:rsidRDefault="00617EFC" w:rsidP="00C572E1">
      <w:pPr>
        <w:rPr>
          <w:lang w:eastAsia="en-GB"/>
        </w:rPr>
      </w:pPr>
    </w:p>
    <w:p w:rsidR="00C572E1" w:rsidRDefault="00C572E1" w:rsidP="00C572E1">
      <w:pPr>
        <w:rPr>
          <w:lang w:eastAsia="en-GB"/>
        </w:rPr>
        <w:sectPr w:rsidR="00C572E1" w:rsidSect="009046B1">
          <w:headerReference w:type="default" r:id="rId16"/>
          <w:type w:val="continuous"/>
          <w:pgSz w:w="11906" w:h="16838"/>
          <w:pgMar w:top="1440" w:right="1474" w:bottom="1440" w:left="1814" w:header="709" w:footer="709" w:gutter="0"/>
          <w:cols w:space="708"/>
          <w:docGrid w:linePitch="360"/>
        </w:sectPr>
      </w:pPr>
    </w:p>
    <w:p w:rsidR="0020706C" w:rsidRPr="0020706C" w:rsidRDefault="0020706C" w:rsidP="0020706C">
      <w:pPr>
        <w:rPr>
          <w:sz w:val="28"/>
          <w:szCs w:val="28"/>
        </w:rPr>
      </w:pPr>
    </w:p>
    <w:p w:rsidR="000F699A" w:rsidRDefault="007A06B5" w:rsidP="000F699A">
      <w:pPr>
        <w:pStyle w:val="Heading1"/>
        <w:rPr>
          <w:lang w:eastAsia="en-GB"/>
        </w:rPr>
      </w:pPr>
      <w:bookmarkStart w:id="3" w:name="_Toc214343404"/>
      <w:r>
        <w:rPr>
          <w:lang w:eastAsia="en-GB"/>
        </w:rPr>
        <w:t>HOW IT WORKS</w:t>
      </w:r>
      <w:bookmarkEnd w:id="3"/>
    </w:p>
    <w:p w:rsidR="009F419C" w:rsidRDefault="009F419C" w:rsidP="009F419C">
      <w:pPr>
        <w:pStyle w:val="Heading2"/>
        <w:rPr>
          <w:lang w:eastAsia="en-GB"/>
        </w:rPr>
      </w:pPr>
      <w:bookmarkStart w:id="4" w:name="_Ref210401142"/>
      <w:bookmarkStart w:id="5" w:name="_Toc214343405"/>
      <w:r>
        <w:rPr>
          <w:lang w:eastAsia="en-GB"/>
        </w:rPr>
        <w:t>Principle</w:t>
      </w:r>
      <w:bookmarkEnd w:id="4"/>
      <w:bookmarkEnd w:id="5"/>
    </w:p>
    <w:p w:rsidR="00752A2B" w:rsidRDefault="000F699A" w:rsidP="00EC2C2B">
      <w:pPr>
        <w:rPr>
          <w:spacing w:val="-2"/>
          <w:lang w:eastAsia="en-GB"/>
        </w:rPr>
      </w:pPr>
      <w:r w:rsidRPr="000F699A">
        <w:rPr>
          <w:spacing w:val="-2"/>
          <w:lang w:eastAsia="en-GB"/>
        </w:rPr>
        <w:t>The principle is very straightforward. If you take a notional 10 mature corporate implementations</w:t>
      </w:r>
      <w:r>
        <w:rPr>
          <w:spacing w:val="-2"/>
          <w:lang w:eastAsia="en-GB"/>
        </w:rPr>
        <w:t xml:space="preserve">, then they will all have reached a similar advanced [grey] level.  </w:t>
      </w:r>
    </w:p>
    <w:p w:rsidR="00752A2B" w:rsidRDefault="00752A2B" w:rsidP="00EC2C2B">
      <w:pPr>
        <w:rPr>
          <w:spacing w:val="-2"/>
          <w:lang w:eastAsia="en-GB"/>
        </w:rPr>
      </w:pPr>
    </w:p>
    <w:p w:rsidR="00EC2C2B" w:rsidRPr="000F699A" w:rsidRDefault="000F699A" w:rsidP="00EC2C2B">
      <w:pPr>
        <w:rPr>
          <w:spacing w:val="-2"/>
          <w:lang w:eastAsia="en-GB"/>
        </w:rPr>
      </w:pPr>
      <w:r>
        <w:rPr>
          <w:spacing w:val="-2"/>
          <w:lang w:eastAsia="en-GB"/>
        </w:rPr>
        <w:t>Because they all evolved in isolation then they will have their own strengths [red] and weaknesses [blue]</w:t>
      </w:r>
      <w:r w:rsidR="009F419C">
        <w:rPr>
          <w:spacing w:val="-2"/>
          <w:lang w:eastAsia="en-GB"/>
        </w:rPr>
        <w:t>.</w:t>
      </w:r>
    </w:p>
    <w:p w:rsidR="000F699A" w:rsidRDefault="000F699A" w:rsidP="00EC2C2B">
      <w:pPr>
        <w:rPr>
          <w:lang w:eastAsia="en-GB"/>
        </w:rPr>
      </w:pPr>
    </w:p>
    <w:p w:rsidR="000F699A" w:rsidRDefault="000F699A" w:rsidP="00EC2C2B">
      <w:pPr>
        <w:rPr>
          <w:lang w:eastAsia="en-GB"/>
        </w:rPr>
      </w:pPr>
      <w:r>
        <w:rPr>
          <w:noProof/>
          <w:lang w:eastAsia="en-GB"/>
        </w:rPr>
        <w:drawing>
          <wp:inline distT="0" distB="0" distL="0" distR="0" wp14:anchorId="0C6CAAE1" wp14:editId="3FE4220D">
            <wp:extent cx="5417352" cy="2725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Parallels_No_PLMIG.jpg"/>
                    <pic:cNvPicPr/>
                  </pic:nvPicPr>
                  <pic:blipFill>
                    <a:blip r:embed="rId17">
                      <a:extLst>
                        <a:ext uri="{28A0092B-C50C-407E-A947-70E740481C1C}">
                          <a14:useLocalDpi xmlns:a14="http://schemas.microsoft.com/office/drawing/2010/main" val="0"/>
                        </a:ext>
                      </a:extLst>
                    </a:blip>
                    <a:stretch>
                      <a:fillRect/>
                    </a:stretch>
                  </pic:blipFill>
                  <pic:spPr>
                    <a:xfrm>
                      <a:off x="0" y="0"/>
                      <a:ext cx="5417352" cy="2725159"/>
                    </a:xfrm>
                    <a:prstGeom prst="rect">
                      <a:avLst/>
                    </a:prstGeom>
                  </pic:spPr>
                </pic:pic>
              </a:graphicData>
            </a:graphic>
          </wp:inline>
        </w:drawing>
      </w:r>
    </w:p>
    <w:p w:rsidR="000F699A" w:rsidRDefault="000F699A" w:rsidP="00EC2C2B">
      <w:pPr>
        <w:rPr>
          <w:lang w:eastAsia="en-GB"/>
        </w:rPr>
      </w:pPr>
    </w:p>
    <w:p w:rsidR="000F699A" w:rsidRDefault="000F699A" w:rsidP="00EC2C2B">
      <w:pPr>
        <w:rPr>
          <w:lang w:eastAsia="en-GB"/>
        </w:rPr>
      </w:pPr>
    </w:p>
    <w:p w:rsidR="004F24D2" w:rsidRDefault="009F419C" w:rsidP="00EC2C2B">
      <w:pPr>
        <w:rPr>
          <w:lang w:eastAsia="en-GB"/>
        </w:rPr>
      </w:pPr>
      <w:r>
        <w:rPr>
          <w:lang w:eastAsia="en-GB"/>
        </w:rPr>
        <w:t xml:space="preserve">If their PLM Teams could talk to each other in detail, over time, then by swapping ideas and methods they would pass solutions to each other, to everyone’s benefit.  </w:t>
      </w:r>
    </w:p>
    <w:p w:rsidR="004F24D2" w:rsidRDefault="004F24D2" w:rsidP="00EC2C2B">
      <w:pPr>
        <w:rPr>
          <w:lang w:eastAsia="en-GB"/>
        </w:rPr>
      </w:pPr>
    </w:p>
    <w:p w:rsidR="000F699A" w:rsidRDefault="009F419C" w:rsidP="00EC2C2B">
      <w:pPr>
        <w:rPr>
          <w:lang w:eastAsia="en-GB"/>
        </w:rPr>
      </w:pPr>
      <w:r>
        <w:rPr>
          <w:lang w:eastAsia="en-GB"/>
        </w:rPr>
        <w:t xml:space="preserve">So, in the diagram, User </w:t>
      </w:r>
      <w:r w:rsidR="00574BA8">
        <w:rPr>
          <w:lang w:eastAsia="en-GB"/>
        </w:rPr>
        <w:t>J</w:t>
      </w:r>
      <w:r w:rsidR="00752A2B">
        <w:rPr>
          <w:lang w:eastAsia="en-GB"/>
        </w:rPr>
        <w:t xml:space="preserve"> </w:t>
      </w:r>
      <w:r>
        <w:rPr>
          <w:lang w:eastAsia="en-GB"/>
        </w:rPr>
        <w:t xml:space="preserve">would </w:t>
      </w:r>
      <w:r w:rsidR="00574BA8">
        <w:rPr>
          <w:lang w:eastAsia="en-GB"/>
        </w:rPr>
        <w:t xml:space="preserve">pass its more advanced knowledge to </w:t>
      </w:r>
      <w:r w:rsidR="00CB1139">
        <w:rPr>
          <w:lang w:eastAsia="en-GB"/>
        </w:rPr>
        <w:t xml:space="preserve">Users </w:t>
      </w:r>
      <w:r w:rsidR="00574BA8">
        <w:rPr>
          <w:lang w:eastAsia="en-GB"/>
        </w:rPr>
        <w:t>A and B</w:t>
      </w:r>
      <w:r w:rsidR="00CB1139">
        <w:rPr>
          <w:lang w:eastAsia="en-GB"/>
        </w:rPr>
        <w:t xml:space="preserve">, and would </w:t>
      </w:r>
      <w:r w:rsidR="00574BA8">
        <w:rPr>
          <w:lang w:eastAsia="en-GB"/>
        </w:rPr>
        <w:t>be helped with another issue by User A.</w:t>
      </w:r>
      <w:r w:rsidR="00CB1139">
        <w:rPr>
          <w:lang w:eastAsia="en-GB"/>
        </w:rPr>
        <w:t xml:space="preserve">  </w:t>
      </w:r>
      <w:r>
        <w:rPr>
          <w:lang w:eastAsia="en-GB"/>
        </w:rPr>
        <w:t>User</w:t>
      </w:r>
      <w:r w:rsidR="007C067D">
        <w:rPr>
          <w:lang w:eastAsia="en-GB"/>
        </w:rPr>
        <w:t> </w:t>
      </w:r>
      <w:r w:rsidR="00CB1139">
        <w:rPr>
          <w:lang w:eastAsia="en-GB"/>
        </w:rPr>
        <w:t>B</w:t>
      </w:r>
      <w:r>
        <w:rPr>
          <w:lang w:eastAsia="en-GB"/>
        </w:rPr>
        <w:t xml:space="preserve"> would help with </w:t>
      </w:r>
      <w:r w:rsidR="00574BA8">
        <w:rPr>
          <w:lang w:eastAsia="en-GB"/>
        </w:rPr>
        <w:t>a</w:t>
      </w:r>
      <w:r>
        <w:rPr>
          <w:lang w:eastAsia="en-GB"/>
        </w:rPr>
        <w:t xml:space="preserve"> problem of User </w:t>
      </w:r>
      <w:r w:rsidR="00CB1139">
        <w:rPr>
          <w:lang w:eastAsia="en-GB"/>
        </w:rPr>
        <w:t>A</w:t>
      </w:r>
      <w:r w:rsidR="00D84EEF">
        <w:rPr>
          <w:lang w:eastAsia="en-GB"/>
        </w:rPr>
        <w:t xml:space="preserve">, and be helped </w:t>
      </w:r>
      <w:r w:rsidR="005D23E8">
        <w:rPr>
          <w:lang w:eastAsia="en-GB"/>
        </w:rPr>
        <w:t>in turn</w:t>
      </w:r>
      <w:r w:rsidR="00CB1139">
        <w:rPr>
          <w:lang w:eastAsia="en-GB"/>
        </w:rPr>
        <w:t xml:space="preserve"> </w:t>
      </w:r>
      <w:r w:rsidR="00D84EEF">
        <w:rPr>
          <w:lang w:eastAsia="en-GB"/>
        </w:rPr>
        <w:t xml:space="preserve">by Users </w:t>
      </w:r>
      <w:r w:rsidR="00752A2B">
        <w:rPr>
          <w:lang w:eastAsia="en-GB"/>
        </w:rPr>
        <w:t>A</w:t>
      </w:r>
      <w:r w:rsidR="00D84EEF">
        <w:rPr>
          <w:lang w:eastAsia="en-GB"/>
        </w:rPr>
        <w:t xml:space="preserve"> and </w:t>
      </w:r>
      <w:r w:rsidR="00752A2B">
        <w:rPr>
          <w:lang w:eastAsia="en-GB"/>
        </w:rPr>
        <w:t>J</w:t>
      </w:r>
      <w:r>
        <w:rPr>
          <w:lang w:eastAsia="en-GB"/>
        </w:rPr>
        <w:t>; and so on.</w:t>
      </w:r>
    </w:p>
    <w:p w:rsidR="000F699A" w:rsidRDefault="000F699A" w:rsidP="00EC2C2B">
      <w:pPr>
        <w:rPr>
          <w:lang w:eastAsia="en-GB"/>
        </w:rPr>
      </w:pPr>
    </w:p>
    <w:p w:rsidR="009F419C" w:rsidRDefault="00F8721F" w:rsidP="00EC2C2B">
      <w:pPr>
        <w:rPr>
          <w:lang w:eastAsia="en-GB"/>
        </w:rPr>
      </w:pPr>
      <w:r>
        <w:rPr>
          <w:lang w:eastAsia="en-GB"/>
        </w:rPr>
        <w:t>However,</w:t>
      </w:r>
      <w:r w:rsidR="009F419C">
        <w:rPr>
          <w:lang w:eastAsia="en-GB"/>
        </w:rPr>
        <w:t xml:space="preserve"> in the real world</w:t>
      </w:r>
      <w:r>
        <w:rPr>
          <w:lang w:eastAsia="en-GB"/>
        </w:rPr>
        <w:t xml:space="preserve">, </w:t>
      </w:r>
      <w:r w:rsidR="009F419C">
        <w:rPr>
          <w:lang w:eastAsia="en-GB"/>
        </w:rPr>
        <w:t>few people have time to do this on a sustained basis</w:t>
      </w:r>
      <w:r>
        <w:rPr>
          <w:lang w:eastAsia="en-GB"/>
        </w:rPr>
        <w:t>,</w:t>
      </w:r>
      <w:r w:rsidR="009F419C">
        <w:rPr>
          <w:lang w:eastAsia="en-GB"/>
        </w:rPr>
        <w:t xml:space="preserve"> and </w:t>
      </w:r>
      <w:r>
        <w:rPr>
          <w:lang w:eastAsia="en-GB"/>
        </w:rPr>
        <w:t>also</w:t>
      </w:r>
      <w:r w:rsidR="009F419C">
        <w:rPr>
          <w:lang w:eastAsia="en-GB"/>
        </w:rPr>
        <w:t xml:space="preserve"> the technical analysis is very difficult to do.</w:t>
      </w:r>
    </w:p>
    <w:p w:rsidR="009F419C" w:rsidRDefault="009F419C" w:rsidP="00EC2C2B">
      <w:pPr>
        <w:rPr>
          <w:lang w:eastAsia="en-GB"/>
        </w:rPr>
      </w:pPr>
    </w:p>
    <w:p w:rsidR="009F419C" w:rsidRDefault="009F419C" w:rsidP="00EC2C2B">
      <w:pPr>
        <w:rPr>
          <w:lang w:eastAsia="en-GB"/>
        </w:rPr>
      </w:pPr>
      <w:r>
        <w:rPr>
          <w:lang w:eastAsia="en-GB"/>
        </w:rPr>
        <w:t xml:space="preserve">PLM 2025-35 solves this by providing a working framework that everyone can </w:t>
      </w:r>
      <w:r w:rsidR="00F8721F">
        <w:rPr>
          <w:lang w:eastAsia="en-GB"/>
        </w:rPr>
        <w:t>fi</w:t>
      </w:r>
      <w:r>
        <w:rPr>
          <w:lang w:eastAsia="en-GB"/>
        </w:rPr>
        <w:t>t into.</w:t>
      </w:r>
    </w:p>
    <w:p w:rsidR="009F419C" w:rsidRDefault="009F419C" w:rsidP="00EC2C2B">
      <w:pPr>
        <w:rPr>
          <w:lang w:eastAsia="en-GB"/>
        </w:rPr>
      </w:pPr>
      <w:r>
        <w:rPr>
          <w:lang w:eastAsia="en-GB"/>
        </w:rPr>
        <w:t xml:space="preserve">  </w:t>
      </w:r>
    </w:p>
    <w:p w:rsidR="00E11054" w:rsidRDefault="00E11054">
      <w:pPr>
        <w:spacing w:after="200" w:line="276" w:lineRule="auto"/>
        <w:jc w:val="left"/>
        <w:rPr>
          <w:lang w:eastAsia="en-GB"/>
        </w:rPr>
      </w:pPr>
      <w:r>
        <w:rPr>
          <w:lang w:eastAsia="en-GB"/>
        </w:rPr>
        <w:br w:type="page"/>
      </w:r>
    </w:p>
    <w:p w:rsidR="000F699A" w:rsidRDefault="000F699A" w:rsidP="00EC2C2B">
      <w:pPr>
        <w:rPr>
          <w:lang w:eastAsia="en-GB"/>
        </w:rPr>
      </w:pPr>
    </w:p>
    <w:p w:rsidR="000F14D6" w:rsidRDefault="000F14D6" w:rsidP="00EC2C2B">
      <w:pPr>
        <w:rPr>
          <w:lang w:eastAsia="en-GB"/>
        </w:rPr>
      </w:pPr>
    </w:p>
    <w:p w:rsidR="000F14D6" w:rsidRDefault="000F14D6" w:rsidP="00EC2C2B">
      <w:pPr>
        <w:rPr>
          <w:lang w:eastAsia="en-GB"/>
        </w:rPr>
      </w:pPr>
    </w:p>
    <w:p w:rsidR="000F699A" w:rsidRDefault="000F14D6" w:rsidP="000F14D6">
      <w:pPr>
        <w:pStyle w:val="Heading2"/>
        <w:rPr>
          <w:lang w:eastAsia="en-GB"/>
        </w:rPr>
      </w:pPr>
      <w:bookmarkStart w:id="6" w:name="_Toc214343406"/>
      <w:r>
        <w:rPr>
          <w:lang w:eastAsia="en-GB"/>
        </w:rPr>
        <w:t>Framework</w:t>
      </w:r>
      <w:bookmarkEnd w:id="6"/>
    </w:p>
    <w:p w:rsidR="002D480B" w:rsidRDefault="000F14D6" w:rsidP="000F14D6">
      <w:pPr>
        <w:rPr>
          <w:lang w:eastAsia="en-GB"/>
        </w:rPr>
      </w:pPr>
      <w:r>
        <w:rPr>
          <w:lang w:eastAsia="en-GB"/>
        </w:rPr>
        <w:t xml:space="preserve">The PLMIG </w:t>
      </w:r>
      <w:r w:rsidR="00617EFC">
        <w:rPr>
          <w:lang w:eastAsia="en-GB"/>
        </w:rPr>
        <w:t xml:space="preserve">structures and </w:t>
      </w:r>
      <w:r>
        <w:rPr>
          <w:lang w:eastAsia="en-GB"/>
        </w:rPr>
        <w:t>manages the whole PLM 2025-35 programme, providing tools, documentation and technical input for all of the User companies.</w:t>
      </w:r>
      <w:r w:rsidR="002D480B">
        <w:rPr>
          <w:lang w:eastAsia="en-GB"/>
        </w:rPr>
        <w:t xml:space="preserve">  </w:t>
      </w:r>
    </w:p>
    <w:p w:rsidR="002D480B" w:rsidRDefault="002D480B" w:rsidP="000F14D6">
      <w:pPr>
        <w:rPr>
          <w:lang w:eastAsia="en-GB"/>
        </w:rPr>
      </w:pPr>
    </w:p>
    <w:p w:rsidR="000F14D6" w:rsidRDefault="002D480B" w:rsidP="000F14D6">
      <w:pPr>
        <w:rPr>
          <w:lang w:eastAsia="en-GB"/>
        </w:rPr>
      </w:pPr>
      <w:r>
        <w:rPr>
          <w:lang w:eastAsia="en-GB"/>
        </w:rPr>
        <w:t>Over the course of the 12</w:t>
      </w:r>
      <w:r>
        <w:rPr>
          <w:lang w:eastAsia="en-GB"/>
        </w:rPr>
        <w:noBreakHyphen/>
        <w:t xml:space="preserve">month programme, the PLMIG actively facilitates the sharing of knowledge between user PLM Teams described in </w:t>
      </w:r>
      <w:r>
        <w:rPr>
          <w:lang w:eastAsia="en-GB"/>
        </w:rPr>
        <w:fldChar w:fldCharType="begin"/>
      </w:r>
      <w:r>
        <w:rPr>
          <w:lang w:eastAsia="en-GB"/>
        </w:rPr>
        <w:instrText xml:space="preserve"> REF _Ref210401142 \r \h </w:instrText>
      </w:r>
      <w:r>
        <w:rPr>
          <w:lang w:eastAsia="en-GB"/>
        </w:rPr>
      </w:r>
      <w:r>
        <w:rPr>
          <w:lang w:eastAsia="en-GB"/>
        </w:rPr>
        <w:fldChar w:fldCharType="separate"/>
      </w:r>
      <w:r w:rsidR="00D027C2">
        <w:rPr>
          <w:lang w:eastAsia="en-GB"/>
        </w:rPr>
        <w:t>4.1</w:t>
      </w:r>
      <w:r>
        <w:rPr>
          <w:lang w:eastAsia="en-GB"/>
        </w:rPr>
        <w:fldChar w:fldCharType="end"/>
      </w:r>
      <w:r>
        <w:rPr>
          <w:lang w:eastAsia="en-GB"/>
        </w:rPr>
        <w:t>.</w:t>
      </w:r>
    </w:p>
    <w:p w:rsidR="000F14D6" w:rsidRPr="007F40DD" w:rsidRDefault="000F14D6" w:rsidP="000F14D6">
      <w:pPr>
        <w:rPr>
          <w:sz w:val="28"/>
          <w:szCs w:val="28"/>
          <w:lang w:eastAsia="en-GB"/>
        </w:rPr>
      </w:pPr>
    </w:p>
    <w:p w:rsidR="000F14D6" w:rsidRDefault="000F14D6" w:rsidP="000F14D6">
      <w:pPr>
        <w:rPr>
          <w:lang w:eastAsia="en-GB"/>
        </w:rPr>
      </w:pPr>
      <w:r>
        <w:rPr>
          <w:noProof/>
          <w:lang w:eastAsia="en-GB"/>
        </w:rPr>
        <w:drawing>
          <wp:inline distT="0" distB="0" distL="0" distR="0" wp14:anchorId="785B6517" wp14:editId="65422A86">
            <wp:extent cx="5418026" cy="3645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Parallels_With_PLMIG.jpg"/>
                    <pic:cNvPicPr/>
                  </pic:nvPicPr>
                  <pic:blipFill>
                    <a:blip r:embed="rId18">
                      <a:extLst>
                        <a:ext uri="{28A0092B-C50C-407E-A947-70E740481C1C}">
                          <a14:useLocalDpi xmlns:a14="http://schemas.microsoft.com/office/drawing/2010/main" val="0"/>
                        </a:ext>
                      </a:extLst>
                    </a:blip>
                    <a:stretch>
                      <a:fillRect/>
                    </a:stretch>
                  </pic:blipFill>
                  <pic:spPr>
                    <a:xfrm>
                      <a:off x="0" y="0"/>
                      <a:ext cx="5418026" cy="3645155"/>
                    </a:xfrm>
                    <a:prstGeom prst="rect">
                      <a:avLst/>
                    </a:prstGeom>
                  </pic:spPr>
                </pic:pic>
              </a:graphicData>
            </a:graphic>
          </wp:inline>
        </w:drawing>
      </w:r>
    </w:p>
    <w:p w:rsidR="000F14D6" w:rsidRDefault="000F14D6" w:rsidP="000F14D6">
      <w:pPr>
        <w:rPr>
          <w:lang w:eastAsia="en-GB"/>
        </w:rPr>
      </w:pPr>
    </w:p>
    <w:p w:rsidR="000F14D6" w:rsidRDefault="007F40DD" w:rsidP="000F14D6">
      <w:pPr>
        <w:rPr>
          <w:lang w:eastAsia="en-GB"/>
        </w:rPr>
      </w:pPr>
      <w:r>
        <w:rPr>
          <w:lang w:eastAsia="en-GB"/>
        </w:rPr>
        <w:t xml:space="preserve">Every user participant receives the same tools, carries out the same internal analysis, </w:t>
      </w:r>
      <w:r w:rsidR="00265058">
        <w:rPr>
          <w:lang w:eastAsia="en-GB"/>
        </w:rPr>
        <w:t xml:space="preserve">and </w:t>
      </w:r>
      <w:r>
        <w:rPr>
          <w:lang w:eastAsia="en-GB"/>
        </w:rPr>
        <w:t>identifies its areas of focus.  The PLMIG manages the harmonisation and calibration, and then runs workshops to resolve the specific issues requested by the users.</w:t>
      </w:r>
    </w:p>
    <w:p w:rsidR="007F40DD" w:rsidRDefault="007F40DD" w:rsidP="000F14D6">
      <w:pPr>
        <w:rPr>
          <w:lang w:eastAsia="en-GB"/>
        </w:rPr>
      </w:pPr>
    </w:p>
    <w:p w:rsidR="007F40DD" w:rsidRDefault="007F40DD" w:rsidP="000F14D6">
      <w:pPr>
        <w:rPr>
          <w:lang w:eastAsia="en-GB"/>
        </w:rPr>
      </w:pPr>
      <w:r>
        <w:rPr>
          <w:lang w:eastAsia="en-GB"/>
        </w:rPr>
        <w:t>The findings are documented in a way that enables the users to apply them, and also distilled into a neutral format to be reviewed by the Knowledge Development stream.</w:t>
      </w:r>
    </w:p>
    <w:p w:rsidR="007F40DD" w:rsidRDefault="007F40DD" w:rsidP="000F14D6">
      <w:pPr>
        <w:rPr>
          <w:lang w:eastAsia="en-GB"/>
        </w:rPr>
      </w:pPr>
    </w:p>
    <w:p w:rsidR="007F40DD" w:rsidRDefault="007F40DD" w:rsidP="000F14D6">
      <w:pPr>
        <w:rPr>
          <w:lang w:eastAsia="en-GB"/>
        </w:rPr>
      </w:pPr>
      <w:r>
        <w:rPr>
          <w:lang w:eastAsia="en-GB"/>
        </w:rPr>
        <w:t>The outcome is that all of the user companies go from ‘blue’ to ‘red’, confidently applying the new best practices across the</w:t>
      </w:r>
      <w:r w:rsidR="002E6CD5">
        <w:rPr>
          <w:lang w:eastAsia="en-GB"/>
        </w:rPr>
        <w:t>ir implementations</w:t>
      </w:r>
      <w:r>
        <w:rPr>
          <w:lang w:eastAsia="en-GB"/>
        </w:rPr>
        <w:t>; and the kernel of the Body of Knowledge is built from the real-world conclusions.</w:t>
      </w:r>
    </w:p>
    <w:p w:rsidR="000F14D6" w:rsidRDefault="000F14D6" w:rsidP="000F14D6">
      <w:pPr>
        <w:rPr>
          <w:lang w:eastAsia="en-GB"/>
        </w:rPr>
      </w:pPr>
    </w:p>
    <w:p w:rsidR="000F14D6" w:rsidRPr="000F14D6" w:rsidRDefault="000F14D6" w:rsidP="000F14D6">
      <w:pPr>
        <w:rPr>
          <w:lang w:eastAsia="en-GB"/>
        </w:rPr>
      </w:pPr>
    </w:p>
    <w:p w:rsidR="00607E22" w:rsidRDefault="00607E22" w:rsidP="00EC2C2B">
      <w:pPr>
        <w:rPr>
          <w:lang w:eastAsia="en-GB"/>
        </w:rPr>
        <w:sectPr w:rsidR="00607E22" w:rsidSect="00C572E1">
          <w:headerReference w:type="default" r:id="rId19"/>
          <w:pgSz w:w="11906" w:h="16838"/>
          <w:pgMar w:top="1440" w:right="1474" w:bottom="1440" w:left="1814" w:header="709" w:footer="709" w:gutter="0"/>
          <w:cols w:space="708"/>
          <w:docGrid w:linePitch="360"/>
        </w:sectPr>
      </w:pPr>
    </w:p>
    <w:p w:rsidR="0020706C" w:rsidRPr="0020706C" w:rsidRDefault="0020706C" w:rsidP="0020706C">
      <w:pPr>
        <w:rPr>
          <w:sz w:val="28"/>
          <w:szCs w:val="28"/>
        </w:rPr>
      </w:pPr>
    </w:p>
    <w:p w:rsidR="00D80D9D" w:rsidRDefault="008B786C" w:rsidP="00C8421C">
      <w:pPr>
        <w:pStyle w:val="Heading1"/>
        <w:rPr>
          <w:lang w:eastAsia="en-GB"/>
        </w:rPr>
      </w:pPr>
      <w:bookmarkStart w:id="7" w:name="_Toc214343407"/>
      <w:r>
        <w:rPr>
          <w:lang w:eastAsia="en-GB"/>
        </w:rPr>
        <w:t>METHODOLOGY</w:t>
      </w:r>
      <w:bookmarkEnd w:id="7"/>
    </w:p>
    <w:p w:rsidR="00DD42DA" w:rsidRDefault="008B786C" w:rsidP="008B786C">
      <w:pPr>
        <w:pStyle w:val="Heading2"/>
        <w:rPr>
          <w:lang w:eastAsia="en-GB"/>
        </w:rPr>
      </w:pPr>
      <w:bookmarkStart w:id="8" w:name="_Toc214343408"/>
      <w:r>
        <w:rPr>
          <w:lang w:eastAsia="en-GB"/>
        </w:rPr>
        <w:t>User Collaboration</w:t>
      </w:r>
      <w:bookmarkEnd w:id="8"/>
    </w:p>
    <w:p w:rsidR="0066114B" w:rsidRDefault="00B7085F" w:rsidP="0066114B">
      <w:pPr>
        <w:rPr>
          <w:lang w:eastAsia="en-GB"/>
        </w:rPr>
      </w:pPr>
      <w:r>
        <w:rPr>
          <w:lang w:eastAsia="en-GB"/>
        </w:rPr>
        <w:t>The timeframe shown here is 2026, but the 12-month plan can start at any convenient time.</w:t>
      </w:r>
    </w:p>
    <w:p w:rsidR="00AD41C9" w:rsidRDefault="00AD41C9" w:rsidP="0066114B">
      <w:pPr>
        <w:rPr>
          <w:lang w:eastAsia="en-GB"/>
        </w:rPr>
      </w:pPr>
    </w:p>
    <w:p w:rsidR="00AD41C9" w:rsidRDefault="00B7085F" w:rsidP="0066114B">
      <w:pPr>
        <w:rPr>
          <w:lang w:eastAsia="en-GB"/>
        </w:rPr>
      </w:pPr>
      <w:r>
        <w:rPr>
          <w:noProof/>
          <w:lang w:eastAsia="en-GB"/>
        </w:rPr>
        <w:drawing>
          <wp:inline distT="0" distB="0" distL="0" distR="0" wp14:anchorId="6784FEB0" wp14:editId="742BA46A">
            <wp:extent cx="5472430" cy="27446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Collaboration_Gantt_Proposal.jpg"/>
                    <pic:cNvPicPr/>
                  </pic:nvPicPr>
                  <pic:blipFill>
                    <a:blip r:embed="rId20">
                      <a:extLst>
                        <a:ext uri="{28A0092B-C50C-407E-A947-70E740481C1C}">
                          <a14:useLocalDpi xmlns:a14="http://schemas.microsoft.com/office/drawing/2010/main" val="0"/>
                        </a:ext>
                      </a:extLst>
                    </a:blip>
                    <a:stretch>
                      <a:fillRect/>
                    </a:stretch>
                  </pic:blipFill>
                  <pic:spPr>
                    <a:xfrm>
                      <a:off x="0" y="0"/>
                      <a:ext cx="5472430" cy="2744651"/>
                    </a:xfrm>
                    <a:prstGeom prst="rect">
                      <a:avLst/>
                    </a:prstGeom>
                  </pic:spPr>
                </pic:pic>
              </a:graphicData>
            </a:graphic>
          </wp:inline>
        </w:drawing>
      </w:r>
    </w:p>
    <w:p w:rsidR="008B786C" w:rsidRDefault="008B786C" w:rsidP="0066114B">
      <w:pPr>
        <w:rPr>
          <w:lang w:eastAsia="en-GB"/>
        </w:rPr>
      </w:pPr>
    </w:p>
    <w:p w:rsidR="00857A8A" w:rsidRDefault="00295E2A">
      <w:pPr>
        <w:spacing w:after="200" w:line="276" w:lineRule="auto"/>
        <w:jc w:val="left"/>
        <w:rPr>
          <w:lang w:eastAsia="en-GB"/>
        </w:rPr>
      </w:pPr>
      <w:r>
        <w:rPr>
          <w:lang w:eastAsia="en-GB"/>
        </w:rPr>
        <w:t xml:space="preserve">The first step is for all of the participants to get aligned, so that meaningful conversations and comparisons are possible.  </w:t>
      </w:r>
      <w:r w:rsidR="002B17FE">
        <w:rPr>
          <w:lang w:eastAsia="en-GB"/>
        </w:rPr>
        <w:t>It</w:t>
      </w:r>
      <w:r>
        <w:rPr>
          <w:lang w:eastAsia="en-GB"/>
        </w:rPr>
        <w:t xml:space="preserve"> begins with </w:t>
      </w:r>
      <w:r>
        <w:rPr>
          <w:b/>
          <w:lang w:eastAsia="en-GB"/>
        </w:rPr>
        <w:t>Governance Liaison</w:t>
      </w:r>
      <w:r w:rsidR="00857A8A">
        <w:rPr>
          <w:lang w:eastAsia="en-GB"/>
        </w:rPr>
        <w:t xml:space="preserve">, </w:t>
      </w:r>
      <w:r>
        <w:rPr>
          <w:lang w:eastAsia="en-GB"/>
        </w:rPr>
        <w:t>using the PLMIG Self-Assessment and Benchmarking tools</w:t>
      </w:r>
      <w:r w:rsidR="00857A8A">
        <w:rPr>
          <w:lang w:eastAsia="en-GB"/>
        </w:rPr>
        <w:t xml:space="preserve"> to produce Navigation Models that show the emphasis of each implementation</w:t>
      </w:r>
      <w:r>
        <w:rPr>
          <w:lang w:eastAsia="en-GB"/>
        </w:rPr>
        <w:t xml:space="preserve">.  </w:t>
      </w:r>
      <w:r w:rsidR="002B17FE">
        <w:rPr>
          <w:lang w:eastAsia="en-GB"/>
        </w:rPr>
        <w:t>This</w:t>
      </w:r>
      <w:r w:rsidR="00857A8A">
        <w:rPr>
          <w:lang w:eastAsia="en-GB"/>
        </w:rPr>
        <w:t xml:space="preserve"> is likely to be the first time that the PLM Teams have ever been guided in what they do, and will raise the concept of ‘good management discipline’.</w:t>
      </w:r>
    </w:p>
    <w:p w:rsidR="00720570" w:rsidRDefault="00857A8A">
      <w:pPr>
        <w:spacing w:after="200" w:line="276" w:lineRule="auto"/>
        <w:jc w:val="left"/>
        <w:rPr>
          <w:lang w:eastAsia="en-GB"/>
        </w:rPr>
      </w:pPr>
      <w:r w:rsidRPr="00857A8A">
        <w:rPr>
          <w:lang w:eastAsia="en-GB"/>
        </w:rPr>
        <w:t xml:space="preserve">In </w:t>
      </w:r>
      <w:r>
        <w:rPr>
          <w:b/>
          <w:lang w:eastAsia="en-GB"/>
        </w:rPr>
        <w:t>Harmonisation</w:t>
      </w:r>
      <w:r>
        <w:rPr>
          <w:lang w:eastAsia="en-GB"/>
        </w:rPr>
        <w:t xml:space="preserve"> the questions and ideas are discussed and rationalised by the participants, in what is in effect a “trade show on steroids”.  </w:t>
      </w:r>
      <w:r>
        <w:rPr>
          <w:b/>
          <w:lang w:eastAsia="en-GB"/>
        </w:rPr>
        <w:t>Calibration</w:t>
      </w:r>
      <w:r>
        <w:rPr>
          <w:lang w:eastAsia="en-GB"/>
        </w:rPr>
        <w:t xml:space="preserve"> rationalises this and positions everyone for the detailed work.</w:t>
      </w:r>
    </w:p>
    <w:p w:rsidR="00720570" w:rsidRDefault="00720570">
      <w:pPr>
        <w:spacing w:after="200" w:line="276" w:lineRule="auto"/>
        <w:jc w:val="left"/>
        <w:rPr>
          <w:lang w:eastAsia="en-GB"/>
        </w:rPr>
      </w:pPr>
      <w:r>
        <w:rPr>
          <w:lang w:eastAsia="en-GB"/>
        </w:rPr>
        <w:t xml:space="preserve">The core of the whole project is </w:t>
      </w:r>
      <w:r>
        <w:rPr>
          <w:b/>
          <w:lang w:eastAsia="en-GB"/>
        </w:rPr>
        <w:t>Solution Generation</w:t>
      </w:r>
      <w:r>
        <w:rPr>
          <w:lang w:eastAsia="en-GB"/>
        </w:rPr>
        <w:t xml:space="preserve">, in which the PLMIG uses its workshop expertise to produce solutions for the specific problems , issues, and future capabilities that the </w:t>
      </w:r>
      <w:r w:rsidRPr="00F818D1">
        <w:rPr>
          <w:spacing w:val="-2"/>
          <w:lang w:eastAsia="en-GB"/>
        </w:rPr>
        <w:t>participants have requested.  The documentation, and new tools if applicable, are then</w:t>
      </w:r>
      <w:r>
        <w:rPr>
          <w:lang w:eastAsia="en-GB"/>
        </w:rPr>
        <w:t xml:space="preserve"> </w:t>
      </w:r>
      <w:r w:rsidR="00F818D1">
        <w:rPr>
          <w:b/>
          <w:lang w:eastAsia="en-GB"/>
        </w:rPr>
        <w:t>A</w:t>
      </w:r>
      <w:r w:rsidRPr="00720570">
        <w:rPr>
          <w:b/>
          <w:lang w:eastAsia="en-GB"/>
        </w:rPr>
        <w:t>ctioned</w:t>
      </w:r>
      <w:r>
        <w:rPr>
          <w:lang w:eastAsia="en-GB"/>
        </w:rPr>
        <w:t xml:space="preserve"> within each implementation</w:t>
      </w:r>
      <w:r w:rsidR="00857A8A">
        <w:rPr>
          <w:lang w:eastAsia="en-GB"/>
        </w:rPr>
        <w:t xml:space="preserve"> </w:t>
      </w:r>
      <w:r>
        <w:rPr>
          <w:lang w:eastAsia="en-GB"/>
        </w:rPr>
        <w:t>with PLMIG support.</w:t>
      </w:r>
    </w:p>
    <w:p w:rsidR="00131B7D" w:rsidRDefault="00720570">
      <w:pPr>
        <w:spacing w:after="200" w:line="276" w:lineRule="auto"/>
        <w:jc w:val="left"/>
        <w:rPr>
          <w:lang w:eastAsia="en-GB"/>
        </w:rPr>
      </w:pPr>
      <w:r>
        <w:rPr>
          <w:lang w:eastAsia="en-GB"/>
        </w:rPr>
        <w:t>While providing these direct solutions the PLMIG also distils the findings into a neutral format to be reviewed by the Knowledge Development stream and formalised into the first live version of the Body of Knowledge.</w:t>
      </w:r>
      <w:r w:rsidR="00131B7D">
        <w:rPr>
          <w:lang w:eastAsia="en-GB"/>
        </w:rPr>
        <w:br w:type="page"/>
      </w:r>
    </w:p>
    <w:p w:rsidR="00DA594A" w:rsidRDefault="00DA594A" w:rsidP="00DA594A">
      <w:pPr>
        <w:rPr>
          <w:lang w:eastAsia="en-GB"/>
        </w:rPr>
      </w:pPr>
    </w:p>
    <w:p w:rsidR="00DA594A" w:rsidRDefault="00DA594A" w:rsidP="00DA594A">
      <w:pPr>
        <w:rPr>
          <w:lang w:eastAsia="en-GB"/>
        </w:rPr>
      </w:pPr>
    </w:p>
    <w:p w:rsidR="00DA594A" w:rsidRDefault="00DA594A" w:rsidP="00DA594A">
      <w:pPr>
        <w:rPr>
          <w:lang w:eastAsia="en-GB"/>
        </w:rPr>
      </w:pPr>
    </w:p>
    <w:p w:rsidR="00F957E4" w:rsidRPr="00F957E4" w:rsidRDefault="008B786C" w:rsidP="002B31F8">
      <w:pPr>
        <w:pStyle w:val="Heading2"/>
        <w:spacing w:line="360" w:lineRule="auto"/>
        <w:rPr>
          <w:lang w:eastAsia="en-GB"/>
        </w:rPr>
      </w:pPr>
      <w:bookmarkStart w:id="9" w:name="_Toc214343409"/>
      <w:r>
        <w:rPr>
          <w:lang w:eastAsia="en-GB"/>
        </w:rPr>
        <w:t>Knowledge Development</w:t>
      </w:r>
      <w:bookmarkEnd w:id="9"/>
    </w:p>
    <w:p w:rsidR="006735C7" w:rsidRDefault="00D96CA6" w:rsidP="00087930">
      <w:pPr>
        <w:rPr>
          <w:lang w:eastAsia="en-GB"/>
        </w:rPr>
      </w:pPr>
      <w:r>
        <w:rPr>
          <w:lang w:eastAsia="en-GB"/>
        </w:rPr>
        <w:t>The Knowledge Development stream runs in parallel with the User Collaboration, and is just as important.</w:t>
      </w:r>
    </w:p>
    <w:p w:rsidR="00E17316" w:rsidRDefault="00D96CA6" w:rsidP="009C5321">
      <w:pPr>
        <w:rPr>
          <w:lang w:eastAsia="en-GB"/>
        </w:rPr>
      </w:pPr>
      <w:r>
        <w:rPr>
          <w:noProof/>
          <w:lang w:eastAsia="en-GB"/>
        </w:rPr>
        <w:drawing>
          <wp:anchor distT="0" distB="0" distL="114300" distR="114300" simplePos="0" relativeHeight="251664384" behindDoc="0" locked="0" layoutInCell="1" allowOverlap="1" wp14:anchorId="494F67B9" wp14:editId="064B0FBC">
            <wp:simplePos x="0" y="0"/>
            <wp:positionH relativeFrom="column">
              <wp:posOffset>133213</wp:posOffset>
            </wp:positionH>
            <wp:positionV relativeFrom="page">
              <wp:posOffset>2533135</wp:posOffset>
            </wp:positionV>
            <wp:extent cx="5474043" cy="3225114"/>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wledge_Development_Gantt.jpg"/>
                    <pic:cNvPicPr/>
                  </pic:nvPicPr>
                  <pic:blipFill>
                    <a:blip r:embed="rId21">
                      <a:extLst>
                        <a:ext uri="{28A0092B-C50C-407E-A947-70E740481C1C}">
                          <a14:useLocalDpi xmlns:a14="http://schemas.microsoft.com/office/drawing/2010/main" val="0"/>
                        </a:ext>
                      </a:extLst>
                    </a:blip>
                    <a:stretch>
                      <a:fillRect/>
                    </a:stretch>
                  </pic:blipFill>
                  <pic:spPr>
                    <a:xfrm>
                      <a:off x="0" y="0"/>
                      <a:ext cx="5474043" cy="3225114"/>
                    </a:xfrm>
                    <a:prstGeom prst="rect">
                      <a:avLst/>
                    </a:prstGeom>
                  </pic:spPr>
                </pic:pic>
              </a:graphicData>
            </a:graphic>
            <wp14:sizeRelH relativeFrom="margin">
              <wp14:pctWidth>0</wp14:pctWidth>
            </wp14:sizeRelH>
            <wp14:sizeRelV relativeFrom="margin">
              <wp14:pctHeight>0</wp14:pctHeight>
            </wp14:sizeRelV>
          </wp:anchor>
        </w:drawing>
      </w:r>
    </w:p>
    <w:p w:rsidR="00D96CA6" w:rsidRDefault="00D96CA6" w:rsidP="009C5321">
      <w:pPr>
        <w:rPr>
          <w:lang w:eastAsia="en-GB"/>
        </w:rPr>
      </w:pPr>
    </w:p>
    <w:p w:rsidR="00562F3A" w:rsidRDefault="00562F3A" w:rsidP="009C5321">
      <w:pPr>
        <w:rPr>
          <w:lang w:eastAsia="en-GB"/>
        </w:rPr>
      </w:pPr>
    </w:p>
    <w:p w:rsidR="00AD41C9" w:rsidRDefault="00D96CA6" w:rsidP="009C5321">
      <w:pPr>
        <w:rPr>
          <w:lang w:eastAsia="en-GB"/>
        </w:rPr>
      </w:pPr>
      <w:r>
        <w:rPr>
          <w:lang w:eastAsia="en-GB"/>
        </w:rPr>
        <w:t>Consisting of a formal group of PLM organisations of any type, with the capacity and resolve to help construct the new model, the Knowledge Development participants receive a regular information feed of documentation and neutral learnings.  PLMIG workshops enable them to review and expand upon this and to generate the actual Body of Knowledge content.</w:t>
      </w:r>
    </w:p>
    <w:p w:rsidR="00D96CA6" w:rsidRDefault="00D96CA6" w:rsidP="009C5321">
      <w:pPr>
        <w:rPr>
          <w:lang w:eastAsia="en-GB"/>
        </w:rPr>
      </w:pPr>
    </w:p>
    <w:p w:rsidR="00D96CA6" w:rsidRDefault="001C41E4" w:rsidP="009C5321">
      <w:pPr>
        <w:rPr>
          <w:lang w:eastAsia="en-GB"/>
        </w:rPr>
      </w:pPr>
      <w:r>
        <w:rPr>
          <w:lang w:eastAsia="en-GB"/>
        </w:rPr>
        <w:t>Although it is not shown on the diagram, the Knowledge Development findings are iterated into the User stream to improve the results generation and to maintain a positive feedback cycle.</w:t>
      </w:r>
    </w:p>
    <w:p w:rsidR="001C41E4" w:rsidRDefault="001C41E4" w:rsidP="009C5321">
      <w:pPr>
        <w:rPr>
          <w:lang w:eastAsia="en-GB"/>
        </w:rPr>
      </w:pPr>
    </w:p>
    <w:p w:rsidR="00AD41C9" w:rsidRDefault="001C41E4" w:rsidP="009C5321">
      <w:pPr>
        <w:rPr>
          <w:lang w:eastAsia="en-GB"/>
        </w:rPr>
      </w:pPr>
      <w:r>
        <w:rPr>
          <w:lang w:eastAsia="en-GB"/>
        </w:rPr>
        <w:t>There will also be an Open Forum discussion process to allow individuals, pundits and the press to get visibility of the process.</w:t>
      </w:r>
    </w:p>
    <w:p w:rsidR="00D96CA6" w:rsidRDefault="00D96CA6" w:rsidP="009C5321">
      <w:pPr>
        <w:rPr>
          <w:lang w:eastAsia="en-GB"/>
        </w:rPr>
      </w:pPr>
    </w:p>
    <w:p w:rsidR="00817F5A" w:rsidRDefault="00817F5A" w:rsidP="009C5321">
      <w:pPr>
        <w:rPr>
          <w:lang w:eastAsia="en-GB"/>
        </w:rPr>
        <w:sectPr w:rsidR="00817F5A" w:rsidSect="00C572E1">
          <w:headerReference w:type="default" r:id="rId22"/>
          <w:pgSz w:w="11906" w:h="16838"/>
          <w:pgMar w:top="1440" w:right="1474" w:bottom="1440" w:left="1814" w:header="709" w:footer="709" w:gutter="0"/>
          <w:cols w:space="708"/>
          <w:docGrid w:linePitch="360"/>
        </w:sectPr>
      </w:pPr>
    </w:p>
    <w:p w:rsidR="00920DC5" w:rsidRPr="0020706C" w:rsidRDefault="00920DC5" w:rsidP="00920DC5">
      <w:pPr>
        <w:rPr>
          <w:sz w:val="28"/>
          <w:szCs w:val="28"/>
        </w:rPr>
      </w:pPr>
    </w:p>
    <w:p w:rsidR="00AD41C9" w:rsidRDefault="00817F5A" w:rsidP="00817F5A">
      <w:pPr>
        <w:pStyle w:val="Heading1"/>
        <w:rPr>
          <w:lang w:eastAsia="en-GB"/>
        </w:rPr>
      </w:pPr>
      <w:bookmarkStart w:id="10" w:name="_Toc214343410"/>
      <w:r>
        <w:rPr>
          <w:lang w:eastAsia="en-GB"/>
        </w:rPr>
        <w:t>AI WORKING GROUP</w:t>
      </w:r>
      <w:bookmarkEnd w:id="10"/>
    </w:p>
    <w:p w:rsidR="00817F5A" w:rsidRDefault="00565AAB" w:rsidP="009C5321">
      <w:pPr>
        <w:rPr>
          <w:lang w:eastAsia="en-GB"/>
        </w:rPr>
      </w:pPr>
      <w:r>
        <w:rPr>
          <w:lang w:eastAsia="en-GB"/>
        </w:rPr>
        <w:t xml:space="preserve">A small but very important part of this Project concerns the </w:t>
      </w:r>
      <w:r w:rsidR="00A47A71">
        <w:rPr>
          <w:lang w:eastAsia="en-GB"/>
        </w:rPr>
        <w:t>use of AI in PLM</w:t>
      </w:r>
      <w:r>
        <w:rPr>
          <w:lang w:eastAsia="en-GB"/>
        </w:rPr>
        <w:t>.</w:t>
      </w:r>
    </w:p>
    <w:p w:rsidR="00565AAB" w:rsidRDefault="00565AAB" w:rsidP="009C5321">
      <w:pPr>
        <w:rPr>
          <w:lang w:eastAsia="en-GB"/>
        </w:rPr>
      </w:pPr>
    </w:p>
    <w:p w:rsidR="00565AAB" w:rsidRDefault="00565AAB" w:rsidP="009C5321">
      <w:pPr>
        <w:rPr>
          <w:lang w:eastAsia="en-GB"/>
        </w:rPr>
      </w:pPr>
      <w:r w:rsidRPr="00565AAB">
        <w:rPr>
          <w:lang w:eastAsia="en-GB"/>
        </w:rPr>
        <w:t>AI is widely misunderstood, and its PLM context needs to be made clear.  The risk is that it can become a complete distraction from meaningful progress.</w:t>
      </w:r>
      <w:r>
        <w:rPr>
          <w:lang w:eastAsia="en-GB"/>
        </w:rPr>
        <w:t xml:space="preserve">  Current AI is a very specialised application of a </w:t>
      </w:r>
      <w:r w:rsidRPr="00565AAB">
        <w:rPr>
          <w:lang w:eastAsia="en-GB"/>
        </w:rPr>
        <w:t>tiny technical subset of overall knowledge management</w:t>
      </w:r>
      <w:r>
        <w:rPr>
          <w:lang w:eastAsia="en-GB"/>
        </w:rPr>
        <w:t xml:space="preserve"> - so narrow, in fact, </w:t>
      </w:r>
      <w:r w:rsidR="00A47A71">
        <w:rPr>
          <w:lang w:eastAsia="en-GB"/>
        </w:rPr>
        <w:t>that</w:t>
      </w:r>
      <w:r w:rsidRPr="00565AAB">
        <w:rPr>
          <w:lang w:eastAsia="en-GB"/>
        </w:rPr>
        <w:t xml:space="preserve"> the computer still doesn't </w:t>
      </w:r>
      <w:r>
        <w:rPr>
          <w:lang w:eastAsia="en-GB"/>
        </w:rPr>
        <w:t>'</w:t>
      </w:r>
      <w:r w:rsidRPr="00565AAB">
        <w:rPr>
          <w:lang w:eastAsia="en-GB"/>
        </w:rPr>
        <w:t>know</w:t>
      </w:r>
      <w:r>
        <w:rPr>
          <w:lang w:eastAsia="en-GB"/>
        </w:rPr>
        <w:t>' anything</w:t>
      </w:r>
      <w:r w:rsidRPr="00565AAB">
        <w:rPr>
          <w:lang w:eastAsia="en-GB"/>
        </w:rPr>
        <w:t xml:space="preserve">.  </w:t>
      </w:r>
      <w:r w:rsidR="00A47A71">
        <w:rPr>
          <w:lang w:eastAsia="en-GB"/>
        </w:rPr>
        <w:t>It just presents some paragraphs of text.</w:t>
      </w:r>
    </w:p>
    <w:p w:rsidR="00817F5A" w:rsidRDefault="00817F5A" w:rsidP="009C5321">
      <w:pPr>
        <w:rPr>
          <w:lang w:eastAsia="en-GB"/>
        </w:rPr>
      </w:pPr>
    </w:p>
    <w:p w:rsidR="00817F5A" w:rsidRDefault="00A47A71" w:rsidP="009C5321">
      <w:pPr>
        <w:rPr>
          <w:lang w:eastAsia="en-GB"/>
        </w:rPr>
      </w:pPr>
      <w:r w:rsidRPr="00A47A71">
        <w:rPr>
          <w:lang w:eastAsia="en-GB"/>
        </w:rPr>
        <w:t xml:space="preserve">Even this unknowing version of AI has its uses, but it is not what PLM needs.  PLM is managed by real, experienced people with a shared </w:t>
      </w:r>
      <w:r>
        <w:rPr>
          <w:lang w:eastAsia="en-GB"/>
        </w:rPr>
        <w:t>understanding</w:t>
      </w:r>
      <w:r w:rsidRPr="00A47A71">
        <w:rPr>
          <w:lang w:eastAsia="en-GB"/>
        </w:rPr>
        <w:t>, specialised skills and everyday human interaction.  Experienced people who understand the business, the marketplace and have aims for the future.</w:t>
      </w:r>
      <w:r>
        <w:rPr>
          <w:lang w:eastAsia="en-GB"/>
        </w:rPr>
        <w:t xml:space="preserve">  The development of a PLM Body of Knowledge is all about genuine knowledge, that stays in place and can be used over and over again.  </w:t>
      </w:r>
    </w:p>
    <w:p w:rsidR="00A47A71" w:rsidRDefault="00A47A71" w:rsidP="009C5321">
      <w:pPr>
        <w:rPr>
          <w:lang w:eastAsia="en-GB"/>
        </w:rPr>
      </w:pPr>
    </w:p>
    <w:p w:rsidR="00654145" w:rsidRDefault="00A47A71" w:rsidP="009C5321">
      <w:pPr>
        <w:rPr>
          <w:lang w:eastAsia="en-GB"/>
        </w:rPr>
      </w:pPr>
      <w:r>
        <w:rPr>
          <w:lang w:eastAsia="en-GB"/>
        </w:rPr>
        <w:t>Some</w:t>
      </w:r>
      <w:r w:rsidRPr="00A47A71">
        <w:rPr>
          <w:lang w:eastAsia="en-GB"/>
        </w:rPr>
        <w:t xml:space="preserve"> AI will be necessary </w:t>
      </w:r>
      <w:r>
        <w:rPr>
          <w:lang w:eastAsia="en-GB"/>
        </w:rPr>
        <w:t>and useful</w:t>
      </w:r>
      <w:r w:rsidRPr="00A47A71">
        <w:rPr>
          <w:lang w:eastAsia="en-GB"/>
        </w:rPr>
        <w:t xml:space="preserve"> - not in creating the Knowledge (that comes from </w:t>
      </w:r>
      <w:r w:rsidR="00EB4797">
        <w:rPr>
          <w:lang w:eastAsia="en-GB"/>
        </w:rPr>
        <w:t>User C</w:t>
      </w:r>
      <w:r w:rsidRPr="00A47A71">
        <w:rPr>
          <w:lang w:eastAsia="en-GB"/>
        </w:rPr>
        <w:t>ollaboration): but as a sort of "tour guide" or instructor that shows practitioners where to find the material they need and how to apply it in their live, day-to-day environment.</w:t>
      </w:r>
      <w:r>
        <w:rPr>
          <w:lang w:eastAsia="en-GB"/>
        </w:rPr>
        <w:t xml:space="preserve">  </w:t>
      </w:r>
    </w:p>
    <w:p w:rsidR="00654145" w:rsidRDefault="00654145" w:rsidP="009C5321">
      <w:pPr>
        <w:rPr>
          <w:lang w:eastAsia="en-GB"/>
        </w:rPr>
      </w:pPr>
    </w:p>
    <w:p w:rsidR="00654145" w:rsidRDefault="00A47A71" w:rsidP="009C5321">
      <w:pPr>
        <w:rPr>
          <w:lang w:eastAsia="en-GB"/>
        </w:rPr>
      </w:pPr>
      <w:r w:rsidRPr="00A47A71">
        <w:rPr>
          <w:lang w:eastAsia="en-GB"/>
        </w:rPr>
        <w:t xml:space="preserve">We need </w:t>
      </w:r>
      <w:r>
        <w:rPr>
          <w:lang w:eastAsia="en-GB"/>
        </w:rPr>
        <w:t>to know exactly what form this should tak</w:t>
      </w:r>
      <w:r w:rsidR="00654145">
        <w:rPr>
          <w:lang w:eastAsia="en-GB"/>
        </w:rPr>
        <w:t>e</w:t>
      </w:r>
      <w:r w:rsidRPr="00A47A71">
        <w:rPr>
          <w:lang w:eastAsia="en-GB"/>
        </w:rPr>
        <w:t>, and so we will include a Working Group to produce a definitive AI tool for PLM - if such a thing is possible.</w:t>
      </w:r>
      <w:r w:rsidR="00654145">
        <w:rPr>
          <w:lang w:eastAsia="en-GB"/>
        </w:rPr>
        <w:t xml:space="preserve">  </w:t>
      </w:r>
    </w:p>
    <w:p w:rsidR="00654145" w:rsidRDefault="00654145" w:rsidP="009C5321">
      <w:pPr>
        <w:rPr>
          <w:lang w:eastAsia="en-GB"/>
        </w:rPr>
      </w:pPr>
    </w:p>
    <w:p w:rsidR="00A47A71" w:rsidRDefault="00654145" w:rsidP="009C5321">
      <w:pPr>
        <w:rPr>
          <w:lang w:eastAsia="en-GB"/>
        </w:rPr>
      </w:pPr>
      <w:r>
        <w:rPr>
          <w:lang w:eastAsia="en-GB"/>
        </w:rPr>
        <w:t xml:space="preserve">The Working Group will define a solution that is </w:t>
      </w:r>
      <w:r w:rsidR="001034F3" w:rsidRPr="001034F3">
        <w:rPr>
          <w:lang w:eastAsia="en-GB"/>
        </w:rPr>
        <w:t xml:space="preserve">better, more </w:t>
      </w:r>
      <w:r w:rsidR="001034F3">
        <w:rPr>
          <w:lang w:eastAsia="en-GB"/>
        </w:rPr>
        <w:t>accurate, and more constructive.  It will answer questions such as w</w:t>
      </w:r>
      <w:r w:rsidR="001034F3" w:rsidRPr="001034F3">
        <w:rPr>
          <w:lang w:eastAsia="en-GB"/>
        </w:rPr>
        <w:t xml:space="preserve">hat, exactly, do manufacturing companies want?  What are the specific requirements of PLM?  How do you control the dataset, and what happens when different companies combine their own set with each other or with the Body of Knowledge?  How do you check the outputs for accuracy? </w:t>
      </w:r>
      <w:r w:rsidR="001034F3">
        <w:rPr>
          <w:lang w:eastAsia="en-GB"/>
        </w:rPr>
        <w:t xml:space="preserve"> </w:t>
      </w:r>
      <w:r w:rsidR="001034F3" w:rsidRPr="001034F3">
        <w:rPr>
          <w:lang w:eastAsia="en-GB"/>
        </w:rPr>
        <w:t>How do you manage the outputs when they are written into documents which have their own circulation?  Which of the available engines is most useful?  Can any of the engines be made to work in the way that we need?</w:t>
      </w:r>
    </w:p>
    <w:p w:rsidR="00A47A71" w:rsidRDefault="00A47A71" w:rsidP="009C5321">
      <w:pPr>
        <w:rPr>
          <w:lang w:eastAsia="en-GB"/>
        </w:rPr>
      </w:pPr>
    </w:p>
    <w:p w:rsidR="00A47A71" w:rsidRDefault="00EB4797" w:rsidP="009C5321">
      <w:pPr>
        <w:rPr>
          <w:lang w:eastAsia="en-GB"/>
        </w:rPr>
      </w:pPr>
      <w:r>
        <w:rPr>
          <w:lang w:eastAsia="en-GB"/>
        </w:rPr>
        <w:t xml:space="preserve">The really interesting aspect is that the </w:t>
      </w:r>
      <w:r w:rsidRPr="00EB4797">
        <w:rPr>
          <w:lang w:eastAsia="en-GB"/>
        </w:rPr>
        <w:t>Working Group will also go further than this.  Academic research in the 1990s into Knowledge Management (how to capture what someone knows, so that you keep the knowledge when they leave; and how to think like a human being) was far more advanced than today's offerings.  It failed at the time because the 'Rolls-Royce' solution was too difficult to do, but the findings still exist and there are now tools that could achieve 80% of those benefits with 20% of the effort.</w:t>
      </w:r>
    </w:p>
    <w:p w:rsidR="00A47A71" w:rsidRDefault="00A47A71" w:rsidP="009C5321">
      <w:pPr>
        <w:rPr>
          <w:lang w:eastAsia="en-GB"/>
        </w:rPr>
      </w:pPr>
    </w:p>
    <w:p w:rsidR="00611662" w:rsidRDefault="00611662" w:rsidP="00611662">
      <w:pPr>
        <w:rPr>
          <w:lang w:eastAsia="en-GB"/>
        </w:rPr>
      </w:pPr>
      <w:r>
        <w:rPr>
          <w:lang w:eastAsia="en-GB"/>
        </w:rPr>
        <w:t>There are two streams in PLM 2025-35 (User Collaboration and Knowledge Development) and members of the AI Working Group can come from either of them.  Anyone who is part of the Project can opt in.  This allows participants to learn about serious AI as the Project unfolds, but mainly it enables the advanced practitioners to combine their expertise within a structured and well-managed framework.</w:t>
      </w:r>
    </w:p>
    <w:p w:rsidR="00611662" w:rsidRDefault="00611662" w:rsidP="00611662">
      <w:pPr>
        <w:rPr>
          <w:lang w:eastAsia="en-GB"/>
        </w:rPr>
      </w:pPr>
    </w:p>
    <w:p w:rsidR="00A47A71" w:rsidRDefault="00611662" w:rsidP="00611662">
      <w:pPr>
        <w:rPr>
          <w:lang w:eastAsia="en-GB"/>
        </w:rPr>
      </w:pPr>
      <w:r>
        <w:rPr>
          <w:lang w:eastAsia="en-GB"/>
        </w:rPr>
        <w:t>No-one has done this before from a PLM prospective.  The results could be ground-breaking for everyone.  Over the 12-month period we will either set it up and demonstrate it, or prove that it cannot be done - and if so, spell out the alternative approach that works.</w:t>
      </w:r>
    </w:p>
    <w:p w:rsidR="00817F5A" w:rsidRDefault="00817F5A" w:rsidP="009C5321">
      <w:pPr>
        <w:rPr>
          <w:lang w:eastAsia="en-GB"/>
        </w:rPr>
      </w:pPr>
    </w:p>
    <w:p w:rsidR="0052268E" w:rsidRDefault="0052268E" w:rsidP="0052268E">
      <w:pPr>
        <w:rPr>
          <w:lang w:eastAsia="en-GB"/>
        </w:rPr>
      </w:pPr>
    </w:p>
    <w:p w:rsidR="00F25AF7" w:rsidRDefault="00F25AF7" w:rsidP="0052268E">
      <w:pPr>
        <w:rPr>
          <w:lang w:eastAsia="en-GB"/>
        </w:rPr>
        <w:sectPr w:rsidR="00F25AF7" w:rsidSect="00C572E1">
          <w:headerReference w:type="default" r:id="rId23"/>
          <w:pgSz w:w="11906" w:h="16838"/>
          <w:pgMar w:top="1440" w:right="1474" w:bottom="1440" w:left="1814" w:header="709" w:footer="709" w:gutter="0"/>
          <w:cols w:space="708"/>
          <w:docGrid w:linePitch="360"/>
        </w:sectPr>
      </w:pPr>
    </w:p>
    <w:p w:rsidR="0020706C" w:rsidRPr="0020706C" w:rsidRDefault="0020706C" w:rsidP="0020706C">
      <w:pPr>
        <w:rPr>
          <w:sz w:val="28"/>
          <w:szCs w:val="28"/>
        </w:rPr>
      </w:pPr>
    </w:p>
    <w:p w:rsidR="001A01F2" w:rsidRDefault="008B786C" w:rsidP="00C76FDD">
      <w:pPr>
        <w:pStyle w:val="Heading1"/>
        <w:rPr>
          <w:lang w:eastAsia="en-GB"/>
        </w:rPr>
      </w:pPr>
      <w:bookmarkStart w:id="11" w:name="_Toc214343411"/>
      <w:r>
        <w:rPr>
          <w:lang w:eastAsia="en-GB"/>
        </w:rPr>
        <w:t>BODY OF KNOWLEDGE ISSUES</w:t>
      </w:r>
      <w:bookmarkEnd w:id="11"/>
    </w:p>
    <w:p w:rsidR="004C6F61" w:rsidRDefault="00562F3A" w:rsidP="004C6F61">
      <w:pPr>
        <w:rPr>
          <w:lang w:eastAsia="en-GB"/>
        </w:rPr>
      </w:pPr>
      <w:r>
        <w:rPr>
          <w:lang w:eastAsia="en-GB"/>
        </w:rPr>
        <w:t>The PLM 2025-35 Project solves a number of inherent problems that lie in the way of creating a genuinely comprehensive Body of Knowledge</w:t>
      </w:r>
      <w:r w:rsidR="004C6F61">
        <w:rPr>
          <w:lang w:eastAsia="en-GB"/>
        </w:rPr>
        <w:t>:-</w:t>
      </w:r>
    </w:p>
    <w:p w:rsidR="004C6F61" w:rsidRDefault="004C6F61" w:rsidP="004C6F61">
      <w:pPr>
        <w:rPr>
          <w:lang w:eastAsia="en-GB"/>
        </w:rPr>
      </w:pPr>
    </w:p>
    <w:p w:rsidR="00D350C9" w:rsidRDefault="00D350C9" w:rsidP="004C6F61">
      <w:pPr>
        <w:rPr>
          <w:lang w:eastAsia="en-GB"/>
        </w:rPr>
      </w:pPr>
    </w:p>
    <w:p w:rsidR="00E74268" w:rsidRDefault="00E74268" w:rsidP="004C6F61">
      <w:pPr>
        <w:rPr>
          <w:lang w:eastAsia="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3742"/>
        <w:gridCol w:w="567"/>
        <w:gridCol w:w="3742"/>
      </w:tblGrid>
      <w:tr w:rsidR="00562F3A" w:rsidTr="00BE60DC">
        <w:trPr>
          <w:trHeight w:val="397"/>
        </w:trPr>
        <w:tc>
          <w:tcPr>
            <w:tcW w:w="3742" w:type="dxa"/>
          </w:tcPr>
          <w:p w:rsidR="004C6F61" w:rsidRPr="00F32EA4" w:rsidRDefault="00C64336" w:rsidP="00401ACB">
            <w:pPr>
              <w:jc w:val="center"/>
              <w:rPr>
                <w:b/>
                <w:lang w:eastAsia="en-GB"/>
              </w:rPr>
            </w:pPr>
            <w:r>
              <w:rPr>
                <w:b/>
                <w:lang w:eastAsia="en-GB"/>
              </w:rPr>
              <w:t>Problem</w:t>
            </w:r>
          </w:p>
        </w:tc>
        <w:tc>
          <w:tcPr>
            <w:tcW w:w="567" w:type="dxa"/>
          </w:tcPr>
          <w:p w:rsidR="004C6F61" w:rsidRDefault="004C6F61" w:rsidP="00A81FE9">
            <w:pPr>
              <w:jc w:val="center"/>
              <w:rPr>
                <w:lang w:eastAsia="en-GB"/>
              </w:rPr>
            </w:pPr>
            <w:r>
              <w:rPr>
                <w:lang w:eastAsia="en-GB"/>
              </w:rPr>
              <w:t>-</w:t>
            </w:r>
          </w:p>
        </w:tc>
        <w:tc>
          <w:tcPr>
            <w:tcW w:w="3742" w:type="dxa"/>
          </w:tcPr>
          <w:p w:rsidR="004C6F61" w:rsidRDefault="00C64336" w:rsidP="00401ACB">
            <w:pPr>
              <w:jc w:val="center"/>
              <w:rPr>
                <w:lang w:eastAsia="en-GB"/>
              </w:rPr>
            </w:pPr>
            <w:r>
              <w:rPr>
                <w:b/>
                <w:lang w:eastAsia="en-GB"/>
              </w:rPr>
              <w:t>Solution</w:t>
            </w:r>
          </w:p>
        </w:tc>
      </w:tr>
      <w:tr w:rsidR="00562F3A" w:rsidTr="00BE60DC">
        <w:trPr>
          <w:trHeight w:val="397"/>
        </w:trPr>
        <w:tc>
          <w:tcPr>
            <w:tcW w:w="3742" w:type="dxa"/>
          </w:tcPr>
          <w:p w:rsidR="004C6F61" w:rsidRPr="00F818D1" w:rsidRDefault="00F818D1" w:rsidP="002F436C">
            <w:pPr>
              <w:jc w:val="left"/>
              <w:rPr>
                <w:i/>
                <w:lang w:eastAsia="en-GB"/>
              </w:rPr>
            </w:pPr>
            <w:r w:rsidRPr="00F818D1">
              <w:rPr>
                <w:i/>
                <w:lang w:eastAsia="en-GB"/>
              </w:rPr>
              <w:t>“</w:t>
            </w:r>
            <w:r w:rsidR="00C64336" w:rsidRPr="00F818D1">
              <w:rPr>
                <w:i/>
                <w:lang w:eastAsia="en-GB"/>
              </w:rPr>
              <w:t>The content will be massive, and not all of it may currently be known.</w:t>
            </w:r>
            <w:r w:rsidRPr="00F818D1">
              <w:rPr>
                <w:i/>
                <w:lang w:eastAsia="en-GB"/>
              </w:rPr>
              <w:t>”</w:t>
            </w:r>
          </w:p>
        </w:tc>
        <w:tc>
          <w:tcPr>
            <w:tcW w:w="567" w:type="dxa"/>
          </w:tcPr>
          <w:p w:rsidR="004C6F61" w:rsidRDefault="004C6F61" w:rsidP="00A81FE9">
            <w:pPr>
              <w:jc w:val="center"/>
              <w:rPr>
                <w:lang w:eastAsia="en-GB"/>
              </w:rPr>
            </w:pPr>
            <w:r>
              <w:rPr>
                <w:lang w:eastAsia="en-GB"/>
              </w:rPr>
              <w:t>-</w:t>
            </w:r>
          </w:p>
        </w:tc>
        <w:tc>
          <w:tcPr>
            <w:tcW w:w="3742" w:type="dxa"/>
          </w:tcPr>
          <w:p w:rsidR="004C6F61" w:rsidRDefault="002F436C" w:rsidP="002F436C">
            <w:pPr>
              <w:jc w:val="left"/>
              <w:rPr>
                <w:lang w:eastAsia="en-GB"/>
              </w:rPr>
            </w:pPr>
            <w:r>
              <w:rPr>
                <w:lang w:eastAsia="en-GB"/>
              </w:rPr>
              <w:t>The Project will start with what is immediately useful and grow from there. The workshop process will generate new knowledge if it is required.</w:t>
            </w:r>
          </w:p>
        </w:tc>
      </w:tr>
      <w:tr w:rsidR="00562F3A" w:rsidTr="00BE60DC">
        <w:trPr>
          <w:trHeight w:val="454"/>
        </w:trPr>
        <w:tc>
          <w:tcPr>
            <w:tcW w:w="3742" w:type="dxa"/>
          </w:tcPr>
          <w:p w:rsidR="004C6F61" w:rsidRPr="00F818D1" w:rsidRDefault="00F818D1" w:rsidP="002F436C">
            <w:pPr>
              <w:jc w:val="left"/>
              <w:rPr>
                <w:i/>
                <w:lang w:eastAsia="en-GB"/>
              </w:rPr>
            </w:pPr>
            <w:r w:rsidRPr="00F818D1">
              <w:rPr>
                <w:i/>
                <w:lang w:eastAsia="en-GB"/>
              </w:rPr>
              <w:t>“</w:t>
            </w:r>
            <w:r w:rsidR="00C64336" w:rsidRPr="00F818D1">
              <w:rPr>
                <w:i/>
                <w:lang w:eastAsia="en-GB"/>
              </w:rPr>
              <w:t>The BOK will have to cover high-level business concepts and arcane technical details.</w:t>
            </w:r>
            <w:r w:rsidRPr="00F818D1">
              <w:rPr>
                <w:i/>
                <w:lang w:eastAsia="en-GB"/>
              </w:rPr>
              <w:t>”</w:t>
            </w:r>
          </w:p>
        </w:tc>
        <w:tc>
          <w:tcPr>
            <w:tcW w:w="567" w:type="dxa"/>
          </w:tcPr>
          <w:p w:rsidR="004C6F61" w:rsidRDefault="004C6F61" w:rsidP="00A81FE9">
            <w:pPr>
              <w:jc w:val="center"/>
              <w:rPr>
                <w:lang w:eastAsia="en-GB"/>
              </w:rPr>
            </w:pPr>
            <w:r>
              <w:rPr>
                <w:lang w:eastAsia="en-GB"/>
              </w:rPr>
              <w:t>-</w:t>
            </w:r>
          </w:p>
        </w:tc>
        <w:tc>
          <w:tcPr>
            <w:tcW w:w="3742" w:type="dxa"/>
          </w:tcPr>
          <w:p w:rsidR="004C6F61" w:rsidRDefault="002F436C" w:rsidP="002F436C">
            <w:pPr>
              <w:jc w:val="left"/>
              <w:rPr>
                <w:lang w:eastAsia="en-GB"/>
              </w:rPr>
            </w:pPr>
            <w:r>
              <w:rPr>
                <w:lang w:eastAsia="en-GB"/>
              </w:rPr>
              <w:t>The project structure and method allows all aspects of PLM to be covered.</w:t>
            </w:r>
          </w:p>
        </w:tc>
      </w:tr>
      <w:tr w:rsidR="00562F3A" w:rsidTr="00BE60DC">
        <w:trPr>
          <w:trHeight w:val="454"/>
        </w:trPr>
        <w:tc>
          <w:tcPr>
            <w:tcW w:w="3742" w:type="dxa"/>
          </w:tcPr>
          <w:p w:rsidR="004C6F61" w:rsidRPr="00F818D1" w:rsidRDefault="00F818D1" w:rsidP="002F436C">
            <w:pPr>
              <w:jc w:val="left"/>
              <w:rPr>
                <w:i/>
                <w:lang w:eastAsia="en-GB"/>
              </w:rPr>
            </w:pPr>
            <w:r w:rsidRPr="00F818D1">
              <w:rPr>
                <w:i/>
                <w:lang w:eastAsia="en-GB"/>
              </w:rPr>
              <w:t>“</w:t>
            </w:r>
            <w:r w:rsidR="00C64336" w:rsidRPr="00F818D1">
              <w:rPr>
                <w:i/>
                <w:lang w:eastAsia="en-GB"/>
              </w:rPr>
              <w:t>Every business that will use the BOK has its own PLM context, and sees PLM differently.</w:t>
            </w:r>
            <w:r w:rsidRPr="00F818D1">
              <w:rPr>
                <w:i/>
                <w:lang w:eastAsia="en-GB"/>
              </w:rPr>
              <w:t>”</w:t>
            </w:r>
          </w:p>
        </w:tc>
        <w:tc>
          <w:tcPr>
            <w:tcW w:w="567" w:type="dxa"/>
          </w:tcPr>
          <w:p w:rsidR="004C6F61" w:rsidRDefault="004C6F61" w:rsidP="00A81FE9">
            <w:pPr>
              <w:jc w:val="center"/>
              <w:rPr>
                <w:lang w:eastAsia="en-GB"/>
              </w:rPr>
            </w:pPr>
            <w:r>
              <w:rPr>
                <w:lang w:eastAsia="en-GB"/>
              </w:rPr>
              <w:t>-</w:t>
            </w:r>
          </w:p>
        </w:tc>
        <w:tc>
          <w:tcPr>
            <w:tcW w:w="3742" w:type="dxa"/>
          </w:tcPr>
          <w:p w:rsidR="004C6F61" w:rsidRDefault="002F436C" w:rsidP="002F436C">
            <w:pPr>
              <w:jc w:val="left"/>
              <w:rPr>
                <w:lang w:eastAsia="en-GB"/>
              </w:rPr>
            </w:pPr>
            <w:r>
              <w:rPr>
                <w:lang w:eastAsia="en-GB"/>
              </w:rPr>
              <w:t>The business context of the BOK will be derived from the real-world contributors.</w:t>
            </w:r>
          </w:p>
        </w:tc>
      </w:tr>
      <w:tr w:rsidR="00562F3A" w:rsidTr="00BE60DC">
        <w:trPr>
          <w:trHeight w:val="397"/>
        </w:trPr>
        <w:tc>
          <w:tcPr>
            <w:tcW w:w="3742" w:type="dxa"/>
          </w:tcPr>
          <w:p w:rsidR="004C6F61" w:rsidRPr="00F818D1" w:rsidRDefault="00F818D1" w:rsidP="002F436C">
            <w:pPr>
              <w:jc w:val="left"/>
              <w:rPr>
                <w:i/>
                <w:lang w:eastAsia="en-GB"/>
              </w:rPr>
            </w:pPr>
            <w:r w:rsidRPr="00F818D1">
              <w:rPr>
                <w:i/>
                <w:lang w:eastAsia="en-GB"/>
              </w:rPr>
              <w:t>“</w:t>
            </w:r>
            <w:r w:rsidR="00C64336" w:rsidRPr="00F818D1">
              <w:rPr>
                <w:i/>
                <w:lang w:eastAsia="en-GB"/>
              </w:rPr>
              <w:t>The BOK needs to be agnostic and non-denominational: truly neutral in its content and presentation.</w:t>
            </w:r>
            <w:r w:rsidRPr="00F818D1">
              <w:rPr>
                <w:i/>
                <w:lang w:eastAsia="en-GB"/>
              </w:rPr>
              <w:t>”</w:t>
            </w:r>
          </w:p>
        </w:tc>
        <w:tc>
          <w:tcPr>
            <w:tcW w:w="567" w:type="dxa"/>
          </w:tcPr>
          <w:p w:rsidR="004C6F61" w:rsidRDefault="004C6F61" w:rsidP="00A81FE9">
            <w:pPr>
              <w:jc w:val="center"/>
              <w:rPr>
                <w:lang w:eastAsia="en-GB"/>
              </w:rPr>
            </w:pPr>
            <w:r>
              <w:rPr>
                <w:lang w:eastAsia="en-GB"/>
              </w:rPr>
              <w:t>-</w:t>
            </w:r>
          </w:p>
        </w:tc>
        <w:tc>
          <w:tcPr>
            <w:tcW w:w="3742" w:type="dxa"/>
          </w:tcPr>
          <w:p w:rsidR="006610FD" w:rsidRPr="00094980" w:rsidRDefault="002F436C" w:rsidP="002F436C">
            <w:pPr>
              <w:jc w:val="left"/>
              <w:rPr>
                <w:spacing w:val="-4"/>
                <w:lang w:eastAsia="en-GB"/>
              </w:rPr>
            </w:pPr>
            <w:r>
              <w:rPr>
                <w:spacing w:val="-4"/>
                <w:lang w:eastAsia="en-GB"/>
              </w:rPr>
              <w:t>The Knowledge Development stream makes the results non-denominational.</w:t>
            </w:r>
          </w:p>
        </w:tc>
      </w:tr>
      <w:tr w:rsidR="00C64336" w:rsidTr="00BE60DC">
        <w:trPr>
          <w:trHeight w:val="170"/>
        </w:trPr>
        <w:tc>
          <w:tcPr>
            <w:tcW w:w="3742" w:type="dxa"/>
          </w:tcPr>
          <w:p w:rsidR="00C64336" w:rsidRPr="00F818D1" w:rsidRDefault="00F818D1" w:rsidP="002F436C">
            <w:pPr>
              <w:jc w:val="left"/>
              <w:rPr>
                <w:i/>
                <w:lang w:eastAsia="en-GB"/>
              </w:rPr>
            </w:pPr>
            <w:r w:rsidRPr="00F818D1">
              <w:rPr>
                <w:i/>
                <w:lang w:eastAsia="en-GB"/>
              </w:rPr>
              <w:t>“</w:t>
            </w:r>
            <w:r w:rsidR="00C64336" w:rsidRPr="00F818D1">
              <w:rPr>
                <w:i/>
                <w:lang w:eastAsia="en-GB"/>
              </w:rPr>
              <w:t>Users of the BOK need to know ‘What to Do’ – how to apply the knowledge that they are being shown.</w:t>
            </w:r>
            <w:r w:rsidRPr="00F818D1">
              <w:rPr>
                <w:i/>
                <w:lang w:eastAsia="en-GB"/>
              </w:rPr>
              <w:t>”</w:t>
            </w:r>
          </w:p>
        </w:tc>
        <w:tc>
          <w:tcPr>
            <w:tcW w:w="567" w:type="dxa"/>
          </w:tcPr>
          <w:p w:rsidR="00C64336" w:rsidRDefault="002F436C" w:rsidP="00A81FE9">
            <w:pPr>
              <w:jc w:val="center"/>
              <w:rPr>
                <w:lang w:eastAsia="en-GB"/>
              </w:rPr>
            </w:pPr>
            <w:r>
              <w:rPr>
                <w:lang w:eastAsia="en-GB"/>
              </w:rPr>
              <w:t>-</w:t>
            </w:r>
          </w:p>
        </w:tc>
        <w:tc>
          <w:tcPr>
            <w:tcW w:w="3742" w:type="dxa"/>
          </w:tcPr>
          <w:p w:rsidR="00C64336" w:rsidRPr="00094980" w:rsidRDefault="002F436C" w:rsidP="002F436C">
            <w:pPr>
              <w:jc w:val="left"/>
              <w:rPr>
                <w:spacing w:val="-4"/>
                <w:lang w:eastAsia="en-GB"/>
              </w:rPr>
            </w:pPr>
            <w:r>
              <w:rPr>
                <w:spacing w:val="-4"/>
                <w:lang w:eastAsia="en-GB"/>
              </w:rPr>
              <w:t>The Application stage of the Project will show ‘What to Do’ and how it works.</w:t>
            </w:r>
          </w:p>
        </w:tc>
      </w:tr>
      <w:tr w:rsidR="00C64336" w:rsidTr="00BE60DC">
        <w:trPr>
          <w:trHeight w:val="170"/>
        </w:trPr>
        <w:tc>
          <w:tcPr>
            <w:tcW w:w="3742" w:type="dxa"/>
          </w:tcPr>
          <w:p w:rsidR="00C64336" w:rsidRPr="00F818D1" w:rsidRDefault="00F818D1" w:rsidP="002F436C">
            <w:pPr>
              <w:jc w:val="left"/>
              <w:rPr>
                <w:i/>
                <w:lang w:eastAsia="en-GB"/>
              </w:rPr>
            </w:pPr>
            <w:r w:rsidRPr="00F818D1">
              <w:rPr>
                <w:i/>
                <w:lang w:eastAsia="en-GB"/>
              </w:rPr>
              <w:t>“</w:t>
            </w:r>
            <w:r w:rsidR="00C64336" w:rsidRPr="00F818D1">
              <w:rPr>
                <w:i/>
                <w:lang w:eastAsia="en-GB"/>
              </w:rPr>
              <w:t>A global BOK should be available for everyone, but it takes time and funding in order to create it.</w:t>
            </w:r>
            <w:r w:rsidRPr="00F818D1">
              <w:rPr>
                <w:i/>
                <w:lang w:eastAsia="en-GB"/>
              </w:rPr>
              <w:t>”</w:t>
            </w:r>
          </w:p>
        </w:tc>
        <w:tc>
          <w:tcPr>
            <w:tcW w:w="567" w:type="dxa"/>
          </w:tcPr>
          <w:p w:rsidR="00C64336" w:rsidRDefault="002F436C" w:rsidP="00A81FE9">
            <w:pPr>
              <w:jc w:val="center"/>
              <w:rPr>
                <w:lang w:eastAsia="en-GB"/>
              </w:rPr>
            </w:pPr>
            <w:r>
              <w:rPr>
                <w:lang w:eastAsia="en-GB"/>
              </w:rPr>
              <w:t>-</w:t>
            </w:r>
          </w:p>
        </w:tc>
        <w:tc>
          <w:tcPr>
            <w:tcW w:w="3742" w:type="dxa"/>
          </w:tcPr>
          <w:p w:rsidR="00C64336" w:rsidRPr="00094980" w:rsidRDefault="002F436C" w:rsidP="002F436C">
            <w:pPr>
              <w:jc w:val="left"/>
              <w:rPr>
                <w:spacing w:val="-4"/>
                <w:lang w:eastAsia="en-GB"/>
              </w:rPr>
            </w:pPr>
            <w:r>
              <w:rPr>
                <w:spacing w:val="-4"/>
                <w:lang w:eastAsia="en-GB"/>
              </w:rPr>
              <w:t>The first 12-months are the start-up, so the creators in the two stream will own the BOK in de facto terms.  They will then decide on Year 2.</w:t>
            </w:r>
          </w:p>
        </w:tc>
      </w:tr>
    </w:tbl>
    <w:p w:rsidR="00F957E4" w:rsidRDefault="00F957E4" w:rsidP="008E41C3">
      <w:pPr>
        <w:rPr>
          <w:lang w:eastAsia="en-GB"/>
        </w:rPr>
      </w:pPr>
    </w:p>
    <w:p w:rsidR="00562F3A" w:rsidRDefault="00562F3A" w:rsidP="008E41C3">
      <w:pPr>
        <w:rPr>
          <w:lang w:eastAsia="en-GB"/>
        </w:rPr>
      </w:pPr>
    </w:p>
    <w:p w:rsidR="00562F3A" w:rsidRDefault="00562F3A" w:rsidP="008E41C3">
      <w:pPr>
        <w:rPr>
          <w:lang w:eastAsia="en-GB"/>
        </w:rPr>
      </w:pPr>
    </w:p>
    <w:p w:rsidR="00B4406A" w:rsidRDefault="00B4406A" w:rsidP="008E41C3">
      <w:pPr>
        <w:rPr>
          <w:lang w:eastAsia="en-GB"/>
        </w:rPr>
      </w:pPr>
    </w:p>
    <w:p w:rsidR="0098122D" w:rsidRDefault="0098122D" w:rsidP="008E41C3">
      <w:pPr>
        <w:rPr>
          <w:lang w:eastAsia="en-GB"/>
        </w:rPr>
        <w:sectPr w:rsidR="0098122D" w:rsidSect="00F25AF7">
          <w:headerReference w:type="default" r:id="rId24"/>
          <w:pgSz w:w="11906" w:h="16838"/>
          <w:pgMar w:top="1440" w:right="1474" w:bottom="1440" w:left="1814" w:header="709" w:footer="709" w:gutter="0"/>
          <w:cols w:space="708"/>
          <w:docGrid w:linePitch="360"/>
        </w:sectPr>
      </w:pPr>
    </w:p>
    <w:p w:rsidR="0020706C" w:rsidRPr="0020706C" w:rsidRDefault="0020706C" w:rsidP="0020706C">
      <w:pPr>
        <w:rPr>
          <w:sz w:val="28"/>
          <w:szCs w:val="28"/>
        </w:rPr>
      </w:pPr>
    </w:p>
    <w:p w:rsidR="00F957E4" w:rsidRDefault="00F75434" w:rsidP="00C76FDD">
      <w:pPr>
        <w:pStyle w:val="Heading1"/>
        <w:rPr>
          <w:lang w:eastAsia="en-GB"/>
        </w:rPr>
      </w:pPr>
      <w:bookmarkStart w:id="12" w:name="_Toc214343412"/>
      <w:r>
        <w:rPr>
          <w:lang w:eastAsia="en-GB"/>
        </w:rPr>
        <w:t>PLMIG S</w:t>
      </w:r>
      <w:r w:rsidR="008B786C">
        <w:rPr>
          <w:lang w:eastAsia="en-GB"/>
        </w:rPr>
        <w:t>UPPORT</w:t>
      </w:r>
      <w:bookmarkEnd w:id="12"/>
    </w:p>
    <w:p w:rsidR="00FC6829" w:rsidRDefault="00FC6829" w:rsidP="00FC6829">
      <w:pPr>
        <w:pStyle w:val="Heading2"/>
        <w:rPr>
          <w:lang w:eastAsia="en-GB"/>
        </w:rPr>
      </w:pPr>
      <w:bookmarkStart w:id="13" w:name="_Toc214343413"/>
      <w:r>
        <w:rPr>
          <w:lang w:eastAsia="en-GB"/>
        </w:rPr>
        <w:t>Management</w:t>
      </w:r>
      <w:bookmarkEnd w:id="13"/>
    </w:p>
    <w:p w:rsidR="00FC6829" w:rsidRDefault="00FC6829" w:rsidP="00FC6829">
      <w:pPr>
        <w:rPr>
          <w:lang w:eastAsia="en-GB"/>
        </w:rPr>
      </w:pPr>
      <w:r>
        <w:rPr>
          <w:lang w:eastAsia="en-GB"/>
        </w:rPr>
        <w:t>This is a participatory project, designed to run with a minimum of effort and overhead for the participants.  The PLMIG provides the tools and the structure; participants receive the material and join in with the actions at each stage, contributing to the findings; and the PLMIG provides the published results.</w:t>
      </w:r>
    </w:p>
    <w:p w:rsidR="00FC6829" w:rsidRPr="00FC6829" w:rsidRDefault="00FC6829" w:rsidP="00FC6829">
      <w:pPr>
        <w:rPr>
          <w:lang w:eastAsia="en-GB"/>
        </w:rPr>
      </w:pPr>
    </w:p>
    <w:p w:rsidR="00540897" w:rsidRDefault="00540897" w:rsidP="00540897">
      <w:pPr>
        <w:pStyle w:val="Heading2"/>
        <w:rPr>
          <w:lang w:eastAsia="en-GB"/>
        </w:rPr>
      </w:pPr>
      <w:bookmarkStart w:id="14" w:name="_Toc214343414"/>
      <w:r>
        <w:rPr>
          <w:lang w:eastAsia="en-GB"/>
        </w:rPr>
        <w:t>Tools</w:t>
      </w:r>
      <w:bookmarkEnd w:id="14"/>
    </w:p>
    <w:p w:rsidR="00540897" w:rsidRDefault="0019231D" w:rsidP="00485289">
      <w:pPr>
        <w:rPr>
          <w:lang w:eastAsia="en-GB"/>
        </w:rPr>
      </w:pPr>
      <w:r>
        <w:rPr>
          <w:lang w:eastAsia="en-GB"/>
        </w:rPr>
        <w:t xml:space="preserve">The </w:t>
      </w:r>
      <w:r w:rsidR="00485289">
        <w:rPr>
          <w:lang w:eastAsia="en-GB"/>
        </w:rPr>
        <w:t xml:space="preserve">PLMIG </w:t>
      </w:r>
      <w:r>
        <w:rPr>
          <w:lang w:eastAsia="en-GB"/>
        </w:rPr>
        <w:t xml:space="preserve">provides all of the tools and working documentation for the project, together with direct </w:t>
      </w:r>
      <w:r w:rsidR="00485289">
        <w:rPr>
          <w:lang w:eastAsia="en-GB"/>
        </w:rPr>
        <w:t xml:space="preserve">support for </w:t>
      </w:r>
      <w:r>
        <w:rPr>
          <w:lang w:eastAsia="en-GB"/>
        </w:rPr>
        <w:t>participants as they are used</w:t>
      </w:r>
      <w:r w:rsidR="00485289">
        <w:rPr>
          <w:lang w:eastAsia="en-GB"/>
        </w:rPr>
        <w:t>.</w:t>
      </w:r>
      <w:r>
        <w:rPr>
          <w:lang w:eastAsia="en-GB"/>
        </w:rPr>
        <w:t xml:space="preserve"> </w:t>
      </w:r>
      <w:r w:rsidR="00540897">
        <w:rPr>
          <w:lang w:eastAsia="en-GB"/>
        </w:rPr>
        <w:t xml:space="preserve"> In the opening ‘Harmonisation’ stages these will be for </w:t>
      </w:r>
      <w:r w:rsidR="00FC6829" w:rsidRPr="00C811C9">
        <w:rPr>
          <w:i/>
          <w:spacing w:val="-2"/>
          <w:lang w:eastAsia="en-GB"/>
        </w:rPr>
        <w:t>Self-Assessment</w:t>
      </w:r>
      <w:r w:rsidR="00FC6829">
        <w:rPr>
          <w:lang w:eastAsia="en-GB"/>
        </w:rPr>
        <w:t xml:space="preserve"> </w:t>
      </w:r>
      <w:r w:rsidR="00540897">
        <w:rPr>
          <w:lang w:eastAsia="en-GB"/>
        </w:rPr>
        <w:t xml:space="preserve">and </w:t>
      </w:r>
      <w:r w:rsidR="00FC6829" w:rsidRPr="00C811C9">
        <w:rPr>
          <w:i/>
          <w:spacing w:val="-2"/>
          <w:lang w:eastAsia="en-GB"/>
        </w:rPr>
        <w:t>Benchmarking</w:t>
      </w:r>
      <w:r w:rsidR="00540897">
        <w:rPr>
          <w:lang w:eastAsia="en-GB"/>
        </w:rPr>
        <w:t>; and in the ‘Solution’ stages they may include any of the multiple handbooks and manuals that the PLMIG has developed over twenty years.</w:t>
      </w:r>
    </w:p>
    <w:p w:rsidR="00540897" w:rsidRDefault="00540897" w:rsidP="00485289">
      <w:pPr>
        <w:rPr>
          <w:lang w:eastAsia="en-GB"/>
        </w:rPr>
      </w:pPr>
    </w:p>
    <w:p w:rsidR="00485289" w:rsidRDefault="00540897" w:rsidP="00485289">
      <w:pPr>
        <w:rPr>
          <w:lang w:eastAsia="en-GB"/>
        </w:rPr>
      </w:pPr>
      <w:r>
        <w:rPr>
          <w:lang w:eastAsia="en-GB"/>
        </w:rPr>
        <w:t>The PLMIG also sets up and runs the on-line workshops designed to produce the specific problem solutions, and publishes the findings for follow-on use.</w:t>
      </w:r>
    </w:p>
    <w:p w:rsidR="00540897" w:rsidRDefault="00540897" w:rsidP="00485289">
      <w:pPr>
        <w:rPr>
          <w:lang w:eastAsia="en-GB"/>
        </w:rPr>
      </w:pPr>
    </w:p>
    <w:p w:rsidR="00FC6829" w:rsidRDefault="00FC6829" w:rsidP="00FC6829">
      <w:pPr>
        <w:pStyle w:val="Heading2"/>
        <w:rPr>
          <w:lang w:eastAsia="en-GB"/>
        </w:rPr>
      </w:pPr>
      <w:bookmarkStart w:id="15" w:name="_Toc214343415"/>
      <w:r>
        <w:rPr>
          <w:lang w:eastAsia="en-GB"/>
        </w:rPr>
        <w:t>Workshops</w:t>
      </w:r>
      <w:bookmarkEnd w:id="15"/>
    </w:p>
    <w:p w:rsidR="00FC6829" w:rsidRDefault="00263277" w:rsidP="00FC6829">
      <w:pPr>
        <w:rPr>
          <w:lang w:eastAsia="en-GB"/>
        </w:rPr>
      </w:pPr>
      <w:r>
        <w:rPr>
          <w:lang w:eastAsia="en-GB"/>
        </w:rPr>
        <w:t>There will need to be specific working meetings to investigate and analyse the detailed issues that the user participants want to work on.  The PLMIG has extensive experience in running such workshops to produce accurate and useful findings, and the project members who are interested in each particular issue can take part.</w:t>
      </w:r>
    </w:p>
    <w:p w:rsidR="00FC6829" w:rsidRPr="00FC6829" w:rsidRDefault="00FC6829" w:rsidP="00FC6829">
      <w:pPr>
        <w:rPr>
          <w:lang w:eastAsia="en-GB"/>
        </w:rPr>
      </w:pPr>
    </w:p>
    <w:p w:rsidR="000E0DDE" w:rsidRDefault="00FC6829" w:rsidP="00FC6829">
      <w:pPr>
        <w:pStyle w:val="Heading2"/>
        <w:rPr>
          <w:lang w:eastAsia="en-GB"/>
        </w:rPr>
      </w:pPr>
      <w:bookmarkStart w:id="16" w:name="_Toc214343416"/>
      <w:r>
        <w:rPr>
          <w:lang w:eastAsia="en-GB"/>
        </w:rPr>
        <w:t>Documentation</w:t>
      </w:r>
      <w:bookmarkEnd w:id="16"/>
    </w:p>
    <w:p w:rsidR="00FC6829" w:rsidRDefault="007155CC" w:rsidP="00FC6829">
      <w:pPr>
        <w:rPr>
          <w:lang w:eastAsia="en-GB"/>
        </w:rPr>
      </w:pPr>
      <w:r>
        <w:rPr>
          <w:lang w:eastAsia="en-GB"/>
        </w:rPr>
        <w:t>In addition to the direct project documentation the PLMIG will produce all of the neutral, ‘distilled’ documentation for the Knowledge Development team to work on, and will construct the eventual written Body of Knowledge.</w:t>
      </w:r>
    </w:p>
    <w:p w:rsidR="00FC6829" w:rsidRPr="00FC6829" w:rsidRDefault="00FC6829" w:rsidP="00FC6829">
      <w:pPr>
        <w:rPr>
          <w:lang w:eastAsia="en-GB"/>
        </w:rPr>
      </w:pPr>
    </w:p>
    <w:p w:rsidR="007A0465" w:rsidRDefault="00D76578" w:rsidP="00F75434">
      <w:pPr>
        <w:pStyle w:val="Heading2"/>
        <w:rPr>
          <w:lang w:eastAsia="en-GB"/>
        </w:rPr>
      </w:pPr>
      <w:bookmarkStart w:id="17" w:name="_Toc214343417"/>
      <w:r>
        <w:rPr>
          <w:lang w:eastAsia="en-GB"/>
        </w:rPr>
        <w:t>Coordination</w:t>
      </w:r>
      <w:bookmarkEnd w:id="17"/>
    </w:p>
    <w:p w:rsidR="004F01C4" w:rsidRDefault="007155CC" w:rsidP="00F75434">
      <w:pPr>
        <w:rPr>
          <w:lang w:eastAsia="en-GB"/>
        </w:rPr>
      </w:pPr>
      <w:r>
        <w:rPr>
          <w:lang w:eastAsia="en-GB"/>
        </w:rPr>
        <w:t xml:space="preserve">Once the mobilisation phase has been completed, PLM Teams from different organisations will be talking to each other in much more detail than has previously been possible.  </w:t>
      </w:r>
      <w:r w:rsidR="004F01C4">
        <w:rPr>
          <w:lang w:eastAsia="en-GB"/>
        </w:rPr>
        <w:t xml:space="preserve">When PLM practitioners get together in this way they generate their own ideas. </w:t>
      </w:r>
      <w:r w:rsidR="009E5F25">
        <w:rPr>
          <w:lang w:eastAsia="en-GB"/>
        </w:rPr>
        <w:t xml:space="preserve">It is expected that </w:t>
      </w:r>
      <w:r w:rsidR="004F01C4">
        <w:rPr>
          <w:lang w:eastAsia="en-GB"/>
        </w:rPr>
        <w:t xml:space="preserve">participants </w:t>
      </w:r>
      <w:r w:rsidR="009E5F25">
        <w:rPr>
          <w:lang w:eastAsia="en-GB"/>
        </w:rPr>
        <w:t xml:space="preserve">may hold local discussions amongst themselves, as part of the </w:t>
      </w:r>
      <w:r w:rsidR="004F01C4">
        <w:rPr>
          <w:lang w:eastAsia="en-GB"/>
        </w:rPr>
        <w:t xml:space="preserve">general </w:t>
      </w:r>
      <w:r w:rsidR="009E5F25">
        <w:rPr>
          <w:lang w:eastAsia="en-GB"/>
        </w:rPr>
        <w:t xml:space="preserve">activity of a community.  </w:t>
      </w:r>
    </w:p>
    <w:p w:rsidR="004F01C4" w:rsidRDefault="004F01C4" w:rsidP="00F75434">
      <w:pPr>
        <w:rPr>
          <w:lang w:eastAsia="en-GB"/>
        </w:rPr>
      </w:pPr>
    </w:p>
    <w:p w:rsidR="00F75434" w:rsidRDefault="004F01C4" w:rsidP="00F75434">
      <w:pPr>
        <w:rPr>
          <w:lang w:eastAsia="en-GB"/>
        </w:rPr>
      </w:pPr>
      <w:r>
        <w:rPr>
          <w:lang w:eastAsia="en-GB"/>
        </w:rPr>
        <w:t xml:space="preserve">This is to be encouraged, subject to confidentiality, and </w:t>
      </w:r>
      <w:r w:rsidR="009E5F25">
        <w:rPr>
          <w:lang w:eastAsia="en-GB"/>
        </w:rPr>
        <w:t>findings or actions from these interactions can be fed back into the centralised coordination</w:t>
      </w:r>
      <w:r w:rsidR="009C6B29">
        <w:rPr>
          <w:lang w:eastAsia="en-GB"/>
        </w:rPr>
        <w:t xml:space="preserve"> if required</w:t>
      </w:r>
      <w:r w:rsidR="009E5F25">
        <w:rPr>
          <w:lang w:eastAsia="en-GB"/>
        </w:rPr>
        <w:t>.</w:t>
      </w:r>
    </w:p>
    <w:p w:rsidR="009B1341" w:rsidRDefault="009B1341" w:rsidP="00D37E3B">
      <w:pPr>
        <w:rPr>
          <w:lang w:eastAsia="en-GB"/>
        </w:rPr>
      </w:pPr>
    </w:p>
    <w:p w:rsidR="00A87749" w:rsidRDefault="00A87749" w:rsidP="00CB3605">
      <w:pPr>
        <w:rPr>
          <w:lang w:eastAsia="en-GB"/>
        </w:rPr>
      </w:pPr>
    </w:p>
    <w:p w:rsidR="00A87749" w:rsidRDefault="00A87749" w:rsidP="00CB3605">
      <w:pPr>
        <w:rPr>
          <w:lang w:eastAsia="en-GB"/>
        </w:rPr>
        <w:sectPr w:rsidR="00A87749" w:rsidSect="00F25AF7">
          <w:headerReference w:type="default" r:id="rId25"/>
          <w:pgSz w:w="11906" w:h="16838"/>
          <w:pgMar w:top="1440" w:right="1474" w:bottom="1440" w:left="1814" w:header="709" w:footer="709" w:gutter="0"/>
          <w:cols w:space="708"/>
          <w:docGrid w:linePitch="360"/>
        </w:sectPr>
      </w:pPr>
    </w:p>
    <w:p w:rsidR="0020706C" w:rsidRPr="0020706C" w:rsidRDefault="0020706C" w:rsidP="0020706C">
      <w:pPr>
        <w:rPr>
          <w:sz w:val="28"/>
          <w:szCs w:val="28"/>
        </w:rPr>
      </w:pPr>
    </w:p>
    <w:p w:rsidR="00EC2CB2" w:rsidRDefault="00FE7AD0" w:rsidP="00EC2CB2">
      <w:pPr>
        <w:pStyle w:val="Heading1"/>
        <w:rPr>
          <w:lang w:eastAsia="en-GB"/>
        </w:rPr>
      </w:pPr>
      <w:bookmarkStart w:id="18" w:name="_Toc214343418"/>
      <w:r>
        <w:rPr>
          <w:lang w:eastAsia="en-GB"/>
        </w:rPr>
        <w:t>HOW TO TAKE PART</w:t>
      </w:r>
      <w:bookmarkEnd w:id="18"/>
    </w:p>
    <w:p w:rsidR="00734D3D" w:rsidRDefault="004E5AC0" w:rsidP="00734D3D">
      <w:r>
        <w:rPr>
          <w:lang w:eastAsia="en-GB"/>
        </w:rPr>
        <w:t>PLM 2025-35 is designed to be an informal and flexible project that is easy to be involved with and to benefit from.</w:t>
      </w:r>
      <w:r w:rsidR="00ED78EC">
        <w:rPr>
          <w:lang w:eastAsia="en-GB"/>
        </w:rPr>
        <w:t xml:space="preserve">  </w:t>
      </w:r>
      <w:r w:rsidR="00734D3D">
        <w:t xml:space="preserve">The Conditions of </w:t>
      </w:r>
      <w:r w:rsidR="00D20C3B">
        <w:t>Participation</w:t>
      </w:r>
      <w:r w:rsidR="00734D3D">
        <w:t xml:space="preserve"> are therefore minimal:-</w:t>
      </w:r>
    </w:p>
    <w:p w:rsidR="00734D3D" w:rsidRPr="00640802" w:rsidRDefault="00734D3D" w:rsidP="00734D3D">
      <w:pPr>
        <w:rPr>
          <w:sz w:val="28"/>
          <w:szCs w:val="28"/>
        </w:rPr>
      </w:pPr>
    </w:p>
    <w:p w:rsidR="00E6373A" w:rsidRDefault="00734D3D" w:rsidP="00734D3D">
      <w:pPr>
        <w:ind w:left="567" w:hanging="567"/>
        <w:jc w:val="left"/>
      </w:pPr>
      <w:r>
        <w:t>1.</w:t>
      </w:r>
      <w:r>
        <w:tab/>
        <w:t xml:space="preserve">Membership of the </w:t>
      </w:r>
      <w:r w:rsidR="00ED78EC">
        <w:t>Project</w:t>
      </w:r>
      <w:r>
        <w:t xml:space="preserve"> commences on receipt of the Membership Fee</w:t>
      </w:r>
      <w:r w:rsidR="00E6373A">
        <w:t>, and will last until the completion of the 12-month project schedule</w:t>
      </w:r>
      <w:r>
        <w:t xml:space="preserve">.  </w:t>
      </w:r>
      <w:r w:rsidR="00E6373A">
        <w:t>T</w:t>
      </w:r>
      <w:r w:rsidR="00ED78EC">
        <w:t>he User Collaboration and Knowledge Development streams ha</w:t>
      </w:r>
      <w:r w:rsidR="00E6373A">
        <w:t xml:space="preserve">ve </w:t>
      </w:r>
      <w:r w:rsidR="00ED78EC">
        <w:t xml:space="preserve">the same fee of $10,000 </w:t>
      </w:r>
      <w:r w:rsidR="00E6373A">
        <w:t>(€8</w:t>
      </w:r>
      <w:r w:rsidR="009651E1">
        <w:t>,</w:t>
      </w:r>
      <w:r w:rsidR="00E6373A">
        <w:t>500, £7</w:t>
      </w:r>
      <w:r w:rsidR="009651E1">
        <w:t>,</w:t>
      </w:r>
      <w:r w:rsidR="00E6373A">
        <w:t>400).</w:t>
      </w:r>
    </w:p>
    <w:p w:rsidR="00E6373A" w:rsidRPr="00640802" w:rsidRDefault="00E6373A" w:rsidP="00640802">
      <w:pPr>
        <w:rPr>
          <w:sz w:val="28"/>
          <w:szCs w:val="28"/>
        </w:rPr>
      </w:pPr>
    </w:p>
    <w:p w:rsidR="00E6373A" w:rsidRDefault="00E6373A" w:rsidP="00E6373A">
      <w:pPr>
        <w:ind w:left="567" w:hanging="567"/>
      </w:pPr>
      <w:r>
        <w:t>2.</w:t>
      </w:r>
      <w:r>
        <w:tab/>
        <w:t>User organisations are eligible to join the User C</w:t>
      </w:r>
      <w:r w:rsidR="0005607C">
        <w:t>ollaboration stream, and should be willing and able to participate in its activities.  The internal discussions of the UC members are confidential, and any documentation published outside the stream will be neutral and non-attributable.  The detailed focus of this half of the project will be decided by its members.</w:t>
      </w:r>
      <w:r w:rsidR="00D20C3B">
        <w:t xml:space="preserve"> </w:t>
      </w:r>
    </w:p>
    <w:p w:rsidR="00E6373A" w:rsidRPr="00640802" w:rsidRDefault="00E6373A" w:rsidP="00640802">
      <w:pPr>
        <w:rPr>
          <w:sz w:val="28"/>
          <w:szCs w:val="28"/>
        </w:rPr>
      </w:pPr>
    </w:p>
    <w:p w:rsidR="00734D3D" w:rsidRDefault="00734D3D" w:rsidP="00734D3D">
      <w:pPr>
        <w:ind w:left="567" w:hanging="567"/>
      </w:pPr>
      <w:r>
        <w:t>3.</w:t>
      </w:r>
      <w:r>
        <w:tab/>
      </w:r>
      <w:r w:rsidR="0005607C">
        <w:rPr>
          <w:spacing w:val="-4"/>
        </w:rPr>
        <w:t>Organisations of all types are eligible to join the Knowledge Development stream, and to participate in generating the Body of Knowledge</w:t>
      </w:r>
      <w:r>
        <w:t>.</w:t>
      </w:r>
      <w:r w:rsidR="0005607C">
        <w:t xml:space="preserve">  The internal discussions will be confidential, and the published documentation will be in the proposed neutral format.</w:t>
      </w:r>
    </w:p>
    <w:p w:rsidR="0005607C" w:rsidRPr="00640802" w:rsidRDefault="0005607C" w:rsidP="00640802">
      <w:pPr>
        <w:rPr>
          <w:sz w:val="28"/>
          <w:szCs w:val="28"/>
        </w:rPr>
      </w:pPr>
    </w:p>
    <w:p w:rsidR="0023350E" w:rsidRDefault="00211B14" w:rsidP="0023350E">
      <w:pPr>
        <w:ind w:left="567" w:hanging="567"/>
      </w:pPr>
      <w:r>
        <w:t>4.</w:t>
      </w:r>
      <w:r>
        <w:tab/>
        <w:t>New Members</w:t>
      </w:r>
      <w:r w:rsidR="00772076">
        <w:rPr>
          <w:i/>
        </w:rPr>
        <w:t xml:space="preserve"> </w:t>
      </w:r>
      <w:r w:rsidR="0023350E">
        <w:t xml:space="preserve">may join </w:t>
      </w:r>
      <w:r w:rsidR="0023350E" w:rsidRPr="00B67CCC">
        <w:t xml:space="preserve">at </w:t>
      </w:r>
      <w:r w:rsidR="0023350E">
        <w:t xml:space="preserve">any time by payment of the same </w:t>
      </w:r>
      <w:r w:rsidR="0023350E" w:rsidRPr="00B67CCC">
        <w:t>fee</w:t>
      </w:r>
      <w:r w:rsidR="0023350E">
        <w:t>, and their membership will run until the completion of the 12-month schedule</w:t>
      </w:r>
      <w:r w:rsidR="0023350E" w:rsidRPr="00B67CCC">
        <w:t>.  It is not expected that the Group</w:t>
      </w:r>
      <w:r w:rsidR="003801EE">
        <w:t>s</w:t>
      </w:r>
      <w:r w:rsidR="0023350E" w:rsidRPr="00B67CCC">
        <w:t xml:space="preserve"> will become so large that </w:t>
      </w:r>
      <w:r w:rsidR="003801EE">
        <w:t>they</w:t>
      </w:r>
      <w:r w:rsidR="0023350E" w:rsidRPr="00B67CCC">
        <w:t xml:space="preserve"> cannot function.</w:t>
      </w:r>
    </w:p>
    <w:p w:rsidR="0023350E" w:rsidRPr="00640802" w:rsidRDefault="0023350E" w:rsidP="00640802">
      <w:pPr>
        <w:rPr>
          <w:sz w:val="28"/>
          <w:szCs w:val="28"/>
        </w:rPr>
      </w:pPr>
    </w:p>
    <w:p w:rsidR="00F7362F" w:rsidRDefault="00F7362F" w:rsidP="00F7362F">
      <w:pPr>
        <w:ind w:left="567" w:hanging="567"/>
        <w:jc w:val="left"/>
      </w:pPr>
      <w:r>
        <w:t>5.</w:t>
      </w:r>
      <w:r>
        <w:tab/>
        <w:t xml:space="preserve">No specific practical, financial or legal liability is attached to </w:t>
      </w:r>
      <w:r w:rsidR="00BA3B0B">
        <w:t>Project</w:t>
      </w:r>
      <w:r>
        <w:t xml:space="preserve"> Membership.  </w:t>
      </w:r>
    </w:p>
    <w:p w:rsidR="00F7362F" w:rsidRPr="00640802" w:rsidRDefault="00F7362F" w:rsidP="00640802">
      <w:pPr>
        <w:rPr>
          <w:sz w:val="28"/>
          <w:szCs w:val="28"/>
        </w:rPr>
      </w:pPr>
    </w:p>
    <w:p w:rsidR="00734D3D" w:rsidRDefault="00BA3B0B" w:rsidP="00734D3D">
      <w:pPr>
        <w:ind w:left="567" w:hanging="567"/>
      </w:pPr>
      <w:r>
        <w:t>6</w:t>
      </w:r>
      <w:r w:rsidR="00734D3D">
        <w:t>.</w:t>
      </w:r>
      <w:r w:rsidR="00734D3D">
        <w:tab/>
      </w:r>
      <w:r>
        <w:t>For the first 12 months (as covered by this Proposal) the Body of Knowledge will be entirely in draft form, with the first release at the end of the project period.  The PLMIG and the project members will the</w:t>
      </w:r>
      <w:r w:rsidR="009253BB">
        <w:t>refore own it collectively while it is under this development.  As publisher, the PLMIG will retain the copyright, and make it available to every project member</w:t>
      </w:r>
      <w:r w:rsidR="00734D3D" w:rsidRPr="00F130CD">
        <w:t>.</w:t>
      </w:r>
    </w:p>
    <w:p w:rsidR="00734D3D" w:rsidRPr="00640802" w:rsidRDefault="00734D3D" w:rsidP="00640802">
      <w:pPr>
        <w:rPr>
          <w:sz w:val="28"/>
          <w:szCs w:val="28"/>
        </w:rPr>
      </w:pPr>
    </w:p>
    <w:p w:rsidR="009253BB" w:rsidRDefault="009253BB" w:rsidP="009253BB">
      <w:pPr>
        <w:ind w:left="567" w:hanging="567"/>
      </w:pPr>
      <w:r>
        <w:t>7.</w:t>
      </w:r>
      <w:r>
        <w:tab/>
        <w:t>At the end of the 12 months the PLMIG and project members will decide whether the Project should continue in its current form, and how the Body of Knowledge should be further developed.</w:t>
      </w:r>
    </w:p>
    <w:p w:rsidR="009253BB" w:rsidRPr="00640802" w:rsidRDefault="009253BB" w:rsidP="00640802">
      <w:pPr>
        <w:rPr>
          <w:sz w:val="28"/>
          <w:szCs w:val="28"/>
        </w:rPr>
      </w:pPr>
    </w:p>
    <w:p w:rsidR="000A6414" w:rsidRDefault="00BB2BDE" w:rsidP="00BB2BDE">
      <w:pPr>
        <w:ind w:left="567" w:hanging="567"/>
      </w:pPr>
      <w:r>
        <w:t>8.</w:t>
      </w:r>
      <w:r>
        <w:tab/>
      </w:r>
      <w:r w:rsidR="009253BB">
        <w:t xml:space="preserve">PLMIG tools and material, and new material produced by </w:t>
      </w:r>
      <w:r>
        <w:t>Project</w:t>
      </w:r>
      <w:r w:rsidR="009253BB">
        <w:t xml:space="preserve"> activity, are confidential to Members.  Participants are encouraged to reproduce, modify, or take extracts from any par</w:t>
      </w:r>
      <w:r>
        <w:t xml:space="preserve">t of it for their internal use.  </w:t>
      </w:r>
      <w:r w:rsidR="009253BB">
        <w:t xml:space="preserve">The PLMIG may compile </w:t>
      </w:r>
      <w:r>
        <w:t xml:space="preserve">some of </w:t>
      </w:r>
      <w:r w:rsidR="009253BB">
        <w:t xml:space="preserve">the ongoing draft documentation into new tools which will then become available as part of general PLMIG Membership.  </w:t>
      </w:r>
    </w:p>
    <w:p w:rsidR="000A6414" w:rsidRDefault="000A6414" w:rsidP="00BB2BDE">
      <w:pPr>
        <w:ind w:left="567" w:hanging="567"/>
      </w:pPr>
    </w:p>
    <w:p w:rsidR="009253BB" w:rsidRDefault="009253BB" w:rsidP="000A6414">
      <w:pPr>
        <w:ind w:left="567"/>
      </w:pPr>
      <w:r>
        <w:t xml:space="preserve">Participants </w:t>
      </w:r>
      <w:r w:rsidR="000A6414">
        <w:t xml:space="preserve">in both streams </w:t>
      </w:r>
      <w:r>
        <w:t xml:space="preserve">will receive </w:t>
      </w:r>
      <w:r w:rsidR="000A6414">
        <w:t>all of the current PLMIG toolsets, and all of the new tools produced during the 12 months of the Project,</w:t>
      </w:r>
      <w:r w:rsidR="00BB2BDE">
        <w:t xml:space="preserve"> as part of their Project</w:t>
      </w:r>
      <w:r>
        <w:t xml:space="preserve"> Membership.</w:t>
      </w:r>
    </w:p>
    <w:p w:rsidR="00565AAB" w:rsidRDefault="00565AAB" w:rsidP="00565AAB"/>
    <w:p w:rsidR="00565AAB" w:rsidRDefault="00565AAB" w:rsidP="00565AAB">
      <w:pPr>
        <w:sectPr w:rsidR="00565AAB" w:rsidSect="00F25AF7">
          <w:headerReference w:type="default" r:id="rId26"/>
          <w:pgSz w:w="11906" w:h="16838"/>
          <w:pgMar w:top="1440" w:right="1474" w:bottom="1440" w:left="1814" w:header="709" w:footer="709" w:gutter="0"/>
          <w:cols w:space="708"/>
          <w:docGrid w:linePitch="360"/>
        </w:sectPr>
      </w:pPr>
    </w:p>
    <w:p w:rsidR="00FE7AD0" w:rsidRPr="0020706C" w:rsidRDefault="00FE7AD0" w:rsidP="00FE7AD0">
      <w:pPr>
        <w:rPr>
          <w:sz w:val="28"/>
          <w:szCs w:val="28"/>
        </w:rPr>
      </w:pPr>
    </w:p>
    <w:p w:rsidR="00436100" w:rsidRDefault="00436100" w:rsidP="00436100">
      <w:pPr>
        <w:pStyle w:val="Heading1"/>
        <w:rPr>
          <w:lang w:eastAsia="en-GB"/>
        </w:rPr>
      </w:pPr>
      <w:bookmarkStart w:id="19" w:name="_Toc214343419"/>
      <w:r>
        <w:rPr>
          <w:lang w:eastAsia="en-GB"/>
        </w:rPr>
        <w:t>PRE-REGISTRATION</w:t>
      </w:r>
      <w:bookmarkEnd w:id="19"/>
    </w:p>
    <w:p w:rsidR="00C84323" w:rsidRDefault="00C84323" w:rsidP="00C84323">
      <w:pPr>
        <w:rPr>
          <w:lang w:eastAsia="en-GB"/>
        </w:rPr>
      </w:pPr>
      <w:r>
        <w:rPr>
          <w:lang w:eastAsia="en-GB"/>
        </w:rPr>
        <w:t xml:space="preserve">Before the Project launches we need to give everyone a clear picture of the collaboration group, and the 'Wish List' that we aim to resolve.  12 months of combining experience with other PLM Teams is very beneficial, if the solutions include ones that are relevant and useful to you.  </w:t>
      </w:r>
    </w:p>
    <w:p w:rsidR="00C84323" w:rsidRDefault="00C84323" w:rsidP="00C84323">
      <w:pPr>
        <w:rPr>
          <w:lang w:eastAsia="en-GB"/>
        </w:rPr>
      </w:pPr>
    </w:p>
    <w:p w:rsidR="00C84323" w:rsidRDefault="00C84323" w:rsidP="00C84323">
      <w:pPr>
        <w:rPr>
          <w:lang w:eastAsia="en-GB"/>
        </w:rPr>
      </w:pPr>
      <w:r>
        <w:rPr>
          <w:lang w:eastAsia="en-GB"/>
        </w:rPr>
        <w:t xml:space="preserve">We are therefore holding some Round Table discussions, and you can join in by Pre-Registering. </w:t>
      </w:r>
      <w:r w:rsidRPr="00C84323">
        <w:rPr>
          <w:lang w:eastAsia="en-GB"/>
        </w:rPr>
        <w:t xml:space="preserve">There is absolutely no cost, obligation or commitment involved, but we need the views of people who may want to shape the Project. </w:t>
      </w:r>
    </w:p>
    <w:p w:rsidR="00C84323" w:rsidRDefault="00C84323" w:rsidP="00C84323">
      <w:pPr>
        <w:rPr>
          <w:lang w:eastAsia="en-GB"/>
        </w:rPr>
      </w:pPr>
    </w:p>
    <w:p w:rsidR="00C84323" w:rsidRDefault="00C84323" w:rsidP="00C84323">
      <w:pPr>
        <w:rPr>
          <w:lang w:eastAsia="en-GB"/>
        </w:rPr>
      </w:pPr>
      <w:r w:rsidRPr="00C84323">
        <w:rPr>
          <w:lang w:eastAsia="en-GB"/>
        </w:rPr>
        <w:t>Pre-Registration keeps you in the loop as the Project comes together, allows potential participants to get to know each other, and should also show an interesting picture of where practitioners think PLM improvements should be made.</w:t>
      </w:r>
      <w:r>
        <w:rPr>
          <w:lang w:eastAsia="en-GB"/>
        </w:rPr>
        <w:t xml:space="preserve">  Feedback from these discussions will be used to inform and update the Proposal before the Project starts.</w:t>
      </w:r>
    </w:p>
    <w:p w:rsidR="00C84323" w:rsidRDefault="00C84323" w:rsidP="00C84323">
      <w:pPr>
        <w:rPr>
          <w:lang w:eastAsia="en-GB"/>
        </w:rPr>
      </w:pPr>
    </w:p>
    <w:p w:rsidR="00653007" w:rsidRDefault="00653007" w:rsidP="00653007">
      <w:pPr>
        <w:rPr>
          <w:lang w:eastAsia="en-GB"/>
        </w:rPr>
      </w:pPr>
      <w:r w:rsidRPr="00C84323">
        <w:rPr>
          <w:lang w:eastAsia="en-GB"/>
        </w:rPr>
        <w:t>This is an international project - you can take part no matter where in the world you are based.  It may even be a way of learning about concepts of PLM that are outside your organisational or national boundaries.</w:t>
      </w:r>
    </w:p>
    <w:p w:rsidR="00653007" w:rsidRDefault="00653007" w:rsidP="00653007">
      <w:pPr>
        <w:rPr>
          <w:lang w:eastAsia="en-GB"/>
        </w:rPr>
      </w:pPr>
    </w:p>
    <w:p w:rsidR="00C84323" w:rsidRDefault="00F16EC6" w:rsidP="00F16EC6">
      <w:r>
        <w:t>Companies can pre-register up to 3 people to be part of these discussions</w:t>
      </w:r>
      <w:r w:rsidR="00C84323">
        <w:t>, in one of the three themes:-</w:t>
      </w:r>
      <w:r w:rsidR="00401841">
        <w:t xml:space="preserve">  </w:t>
      </w:r>
    </w:p>
    <w:p w:rsidR="00C84323" w:rsidRDefault="00C84323" w:rsidP="00C84323">
      <w:pPr>
        <w:pStyle w:val="ListParagraph"/>
      </w:pPr>
      <w:r>
        <w:t>User Collaboration Stream</w:t>
      </w:r>
    </w:p>
    <w:p w:rsidR="00C84323" w:rsidRDefault="00C84323" w:rsidP="00C84323">
      <w:pPr>
        <w:pStyle w:val="ListParagraph"/>
      </w:pPr>
      <w:r>
        <w:t>Knowledge Development Stream</w:t>
      </w:r>
    </w:p>
    <w:p w:rsidR="00C84323" w:rsidRDefault="00C84323" w:rsidP="00C84323">
      <w:pPr>
        <w:pStyle w:val="ListParagraph"/>
      </w:pPr>
      <w:r>
        <w:t>AI Round Table</w:t>
      </w:r>
    </w:p>
    <w:p w:rsidR="00C84323" w:rsidRDefault="00C84323" w:rsidP="00F16EC6"/>
    <w:p w:rsidR="00653007" w:rsidRDefault="00A62122" w:rsidP="00F16EC6">
      <w:r>
        <w:t xml:space="preserve">All you need to do is </w:t>
      </w:r>
      <w:r w:rsidR="00401841">
        <w:t>to complete the</w:t>
      </w:r>
      <w:r w:rsidR="00653007">
        <w:t xml:space="preserve"> Participation Form overleaf and return it (or this document) </w:t>
      </w:r>
      <w:r w:rsidR="00653007" w:rsidRPr="00543055">
        <w:rPr>
          <w:color w:val="000000"/>
        </w:rPr>
        <w:t xml:space="preserve">to </w:t>
      </w:r>
      <w:hyperlink r:id="rId27" w:history="1">
        <w:r w:rsidR="00653007">
          <w:rPr>
            <w:rStyle w:val="Hyperlink"/>
          </w:rPr>
          <w:t>plm2025-35@plmig.com</w:t>
        </w:r>
      </w:hyperlink>
      <w:r w:rsidR="00653007">
        <w:rPr>
          <w:color w:val="000000"/>
        </w:rPr>
        <w:t>.</w:t>
      </w:r>
    </w:p>
    <w:p w:rsidR="00653007" w:rsidRDefault="00653007" w:rsidP="00F16EC6"/>
    <w:p w:rsidR="00653007" w:rsidRDefault="00653007" w:rsidP="00F16EC6"/>
    <w:p w:rsidR="00653007" w:rsidRDefault="00653007" w:rsidP="00F16EC6"/>
    <w:p w:rsidR="00653007" w:rsidRDefault="00653007"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p w:rsidR="00695AC8" w:rsidRDefault="00695AC8" w:rsidP="00F16EC6">
      <w:r>
        <w:tab/>
      </w:r>
      <w:r>
        <w:tab/>
      </w:r>
      <w:r>
        <w:tab/>
      </w:r>
      <w:r>
        <w:tab/>
      </w:r>
      <w:r>
        <w:tab/>
      </w:r>
      <w:r>
        <w:tab/>
      </w:r>
      <w:r>
        <w:tab/>
      </w:r>
      <w:r>
        <w:tab/>
      </w:r>
      <w:r>
        <w:tab/>
        <w:t>.../over</w:t>
      </w:r>
    </w:p>
    <w:p w:rsidR="00653007" w:rsidRDefault="00653007" w:rsidP="00F16EC6"/>
    <w:p w:rsidR="00653007" w:rsidRDefault="00653007">
      <w:pPr>
        <w:spacing w:after="200" w:line="276" w:lineRule="auto"/>
        <w:jc w:val="left"/>
      </w:pPr>
      <w:r>
        <w:br w:type="page"/>
      </w:r>
    </w:p>
    <w:p w:rsidR="00653007" w:rsidRPr="008F6ECD" w:rsidRDefault="00653007" w:rsidP="00F16EC6">
      <w:pPr>
        <w:rPr>
          <w:sz w:val="20"/>
          <w:szCs w:val="20"/>
        </w:rPr>
      </w:pPr>
    </w:p>
    <w:p w:rsidR="008D29B5" w:rsidRPr="008F6ECD" w:rsidRDefault="008D29B5" w:rsidP="00F16EC6">
      <w:pPr>
        <w:rPr>
          <w:sz w:val="20"/>
          <w:szCs w:val="20"/>
        </w:rPr>
      </w:pPr>
    </w:p>
    <w:p w:rsidR="00653007" w:rsidRPr="00653007" w:rsidRDefault="00653007" w:rsidP="00653007">
      <w:pPr>
        <w:rPr>
          <w:rFonts w:asciiTheme="majorHAnsi" w:hAnsiTheme="majorHAnsi"/>
          <w:b/>
          <w:color w:val="418382"/>
          <w:sz w:val="28"/>
          <w:szCs w:val="28"/>
        </w:rPr>
      </w:pPr>
      <w:r>
        <w:rPr>
          <w:rFonts w:asciiTheme="majorHAnsi" w:hAnsiTheme="majorHAnsi"/>
          <w:b/>
          <w:color w:val="418382"/>
          <w:sz w:val="28"/>
          <w:szCs w:val="28"/>
        </w:rPr>
        <w:t>Participation</w:t>
      </w:r>
      <w:r w:rsidRPr="00653007">
        <w:rPr>
          <w:rFonts w:asciiTheme="majorHAnsi" w:hAnsiTheme="majorHAnsi"/>
          <w:b/>
          <w:color w:val="418382"/>
          <w:sz w:val="28"/>
          <w:szCs w:val="28"/>
        </w:rPr>
        <w:t xml:space="preserve"> Form</w:t>
      </w:r>
    </w:p>
    <w:p w:rsidR="00653007" w:rsidRDefault="00653007" w:rsidP="00653007"/>
    <w:p w:rsidR="00653007" w:rsidRDefault="00653007" w:rsidP="00653007">
      <w:r>
        <w:t xml:space="preserve">Please register the following delegates for the PLM 2025-35 Pre-Registration discussion. </w:t>
      </w:r>
    </w:p>
    <w:p w:rsidR="00401841" w:rsidRDefault="00401841" w:rsidP="00F16EC6"/>
    <w:tbl>
      <w:tblPr>
        <w:tblW w:w="8506"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1985"/>
        <w:gridCol w:w="737"/>
        <w:gridCol w:w="2552"/>
        <w:gridCol w:w="737"/>
        <w:gridCol w:w="1757"/>
        <w:gridCol w:w="738"/>
      </w:tblGrid>
      <w:tr w:rsidR="00EE0873" w:rsidTr="00EE0873">
        <w:trPr>
          <w:trHeight w:val="397"/>
        </w:trPr>
        <w:tc>
          <w:tcPr>
            <w:tcW w:w="8506" w:type="dxa"/>
            <w:gridSpan w:val="6"/>
            <w:shd w:val="clear" w:color="auto" w:fill="D9D9D9" w:themeFill="background1" w:themeFillShade="D9"/>
            <w:vAlign w:val="center"/>
          </w:tcPr>
          <w:p w:rsidR="00EE0873" w:rsidRPr="00401841" w:rsidRDefault="00EE0873" w:rsidP="00EE0873">
            <w:pPr>
              <w:jc w:val="center"/>
              <w:rPr>
                <w:rFonts w:cstheme="minorHAnsi"/>
              </w:rPr>
            </w:pPr>
            <w:r>
              <w:rPr>
                <w:rFonts w:cstheme="minorHAnsi"/>
                <w:b/>
              </w:rPr>
              <w:t>Which Stream?</w:t>
            </w:r>
          </w:p>
        </w:tc>
      </w:tr>
      <w:tr w:rsidR="00EE0873" w:rsidTr="008F6ECD">
        <w:trPr>
          <w:trHeight w:val="454"/>
        </w:trPr>
        <w:tc>
          <w:tcPr>
            <w:tcW w:w="1985" w:type="dxa"/>
            <w:shd w:val="clear" w:color="auto" w:fill="D9D9D9" w:themeFill="background1" w:themeFillShade="D9"/>
            <w:vAlign w:val="center"/>
          </w:tcPr>
          <w:p w:rsidR="00EE0873" w:rsidRPr="00401841" w:rsidRDefault="00EE0873" w:rsidP="008F6ECD">
            <w:pPr>
              <w:pStyle w:val="Subtitle"/>
              <w:ind w:left="29"/>
              <w:rPr>
                <w:rFonts w:asciiTheme="minorHAnsi" w:hAnsiTheme="minorHAnsi" w:cstheme="minorHAnsi"/>
                <w:color w:val="000000"/>
                <w:sz w:val="22"/>
                <w:szCs w:val="22"/>
              </w:rPr>
            </w:pPr>
            <w:bookmarkStart w:id="20" w:name="_GoBack"/>
            <w:bookmarkEnd w:id="20"/>
            <w:r>
              <w:rPr>
                <w:rFonts w:asciiTheme="minorHAnsi" w:hAnsiTheme="minorHAnsi" w:cstheme="minorHAnsi"/>
                <w:color w:val="000000"/>
                <w:sz w:val="22"/>
                <w:szCs w:val="22"/>
              </w:rPr>
              <w:t>User Collaboration</w:t>
            </w:r>
          </w:p>
        </w:tc>
        <w:tc>
          <w:tcPr>
            <w:tcW w:w="737" w:type="dxa"/>
            <w:shd w:val="clear" w:color="auto" w:fill="FFFFFF" w:themeFill="background1"/>
            <w:vAlign w:val="center"/>
          </w:tcPr>
          <w:p w:rsidR="00EE0873" w:rsidRPr="00401841" w:rsidRDefault="00EE0873" w:rsidP="008F6ECD">
            <w:pPr>
              <w:jc w:val="center"/>
              <w:rPr>
                <w:rFonts w:cstheme="minorHAnsi"/>
              </w:rPr>
            </w:pPr>
            <w:r>
              <w:rPr>
                <w:rFonts w:cstheme="minorHAnsi"/>
              </w:rPr>
              <w:t>?</w:t>
            </w:r>
          </w:p>
        </w:tc>
        <w:tc>
          <w:tcPr>
            <w:tcW w:w="2552" w:type="dxa"/>
            <w:shd w:val="clear" w:color="auto" w:fill="D9D9D9" w:themeFill="background1" w:themeFillShade="D9"/>
            <w:vAlign w:val="center"/>
          </w:tcPr>
          <w:p w:rsidR="00EE0873" w:rsidRPr="00401841" w:rsidRDefault="00EE0873" w:rsidP="008F6ECD">
            <w:pPr>
              <w:jc w:val="center"/>
              <w:rPr>
                <w:rFonts w:cstheme="minorHAnsi"/>
              </w:rPr>
            </w:pPr>
            <w:r>
              <w:rPr>
                <w:rFonts w:cstheme="minorHAnsi"/>
              </w:rPr>
              <w:t>Knowledge Development</w:t>
            </w:r>
          </w:p>
        </w:tc>
        <w:tc>
          <w:tcPr>
            <w:tcW w:w="737" w:type="dxa"/>
            <w:shd w:val="clear" w:color="auto" w:fill="FFFFFF" w:themeFill="background1"/>
            <w:vAlign w:val="center"/>
          </w:tcPr>
          <w:p w:rsidR="00EE0873" w:rsidRPr="00401841" w:rsidRDefault="00EE0873" w:rsidP="008F6ECD">
            <w:pPr>
              <w:jc w:val="center"/>
              <w:rPr>
                <w:rFonts w:cstheme="minorHAnsi"/>
              </w:rPr>
            </w:pPr>
            <w:r>
              <w:rPr>
                <w:rFonts w:cstheme="minorHAnsi"/>
              </w:rPr>
              <w:t>?</w:t>
            </w:r>
          </w:p>
        </w:tc>
        <w:tc>
          <w:tcPr>
            <w:tcW w:w="1757" w:type="dxa"/>
            <w:shd w:val="clear" w:color="auto" w:fill="D9D9D9" w:themeFill="background1" w:themeFillShade="D9"/>
            <w:vAlign w:val="center"/>
          </w:tcPr>
          <w:p w:rsidR="00EE0873" w:rsidRPr="00401841" w:rsidRDefault="00EE0873" w:rsidP="008F6ECD">
            <w:pPr>
              <w:jc w:val="center"/>
              <w:rPr>
                <w:rFonts w:cstheme="minorHAnsi"/>
              </w:rPr>
            </w:pPr>
            <w:r>
              <w:rPr>
                <w:rFonts w:cstheme="minorHAnsi"/>
              </w:rPr>
              <w:t>AI</w:t>
            </w:r>
          </w:p>
        </w:tc>
        <w:tc>
          <w:tcPr>
            <w:tcW w:w="737" w:type="dxa"/>
            <w:shd w:val="clear" w:color="auto" w:fill="FFFFFF" w:themeFill="background1"/>
            <w:vAlign w:val="center"/>
          </w:tcPr>
          <w:p w:rsidR="00EE0873" w:rsidRPr="00401841" w:rsidRDefault="00EE0873" w:rsidP="008F6ECD">
            <w:pPr>
              <w:jc w:val="center"/>
              <w:rPr>
                <w:rFonts w:cstheme="minorHAnsi"/>
              </w:rPr>
            </w:pPr>
            <w:r>
              <w:rPr>
                <w:rFonts w:cstheme="minorHAnsi"/>
              </w:rPr>
              <w:t>?</w:t>
            </w:r>
          </w:p>
        </w:tc>
      </w:tr>
    </w:tbl>
    <w:p w:rsidR="004369E2" w:rsidRPr="00EE0873" w:rsidRDefault="004369E2" w:rsidP="00F16EC6">
      <w:pPr>
        <w:rPr>
          <w:sz w:val="18"/>
          <w:szCs w:val="18"/>
        </w:rPr>
      </w:pPr>
    </w:p>
    <w:p w:rsidR="004369E2" w:rsidRPr="00EE0873" w:rsidRDefault="004369E2" w:rsidP="00F16EC6">
      <w:pPr>
        <w:rPr>
          <w:sz w:val="18"/>
          <w:szCs w:val="18"/>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1843"/>
        <w:gridCol w:w="6662"/>
      </w:tblGrid>
      <w:tr w:rsidR="00401841" w:rsidTr="001515CB">
        <w:trPr>
          <w:trHeight w:val="397"/>
        </w:trPr>
        <w:tc>
          <w:tcPr>
            <w:tcW w:w="8505" w:type="dxa"/>
            <w:gridSpan w:val="2"/>
            <w:shd w:val="clear" w:color="auto" w:fill="D9D9D9" w:themeFill="background1" w:themeFillShade="D9"/>
            <w:vAlign w:val="center"/>
          </w:tcPr>
          <w:p w:rsidR="00401841" w:rsidRPr="00401841" w:rsidRDefault="00401841" w:rsidP="001515CB">
            <w:pPr>
              <w:rPr>
                <w:rFonts w:cstheme="minorHAnsi"/>
              </w:rPr>
            </w:pPr>
            <w:r w:rsidRPr="00401841">
              <w:rPr>
                <w:rFonts w:cstheme="minorHAnsi"/>
                <w:b/>
              </w:rPr>
              <w:t>Delegate #1 (primary contact)</w:t>
            </w:r>
          </w:p>
        </w:tc>
      </w:tr>
      <w:tr w:rsidR="00401841" w:rsidTr="004369E2">
        <w:trPr>
          <w:trHeight w:val="340"/>
        </w:trPr>
        <w:tc>
          <w:tcPr>
            <w:tcW w:w="1843" w:type="dxa"/>
            <w:shd w:val="clear" w:color="auto" w:fill="D9D9D9" w:themeFill="background1" w:themeFillShade="D9"/>
            <w:vAlign w:val="center"/>
          </w:tcPr>
          <w:p w:rsidR="00401841" w:rsidRPr="00401841" w:rsidRDefault="00401841" w:rsidP="00401841">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Name</w:t>
            </w:r>
          </w:p>
        </w:tc>
        <w:tc>
          <w:tcPr>
            <w:tcW w:w="6662" w:type="dxa"/>
            <w:shd w:val="clear" w:color="auto" w:fill="FFFFFF" w:themeFill="background1"/>
            <w:vAlign w:val="center"/>
          </w:tcPr>
          <w:p w:rsidR="00401841" w:rsidRPr="00401841" w:rsidRDefault="00401841" w:rsidP="001515CB">
            <w:pPr>
              <w:rPr>
                <w:rFonts w:cstheme="minorHAnsi"/>
              </w:rPr>
            </w:pPr>
          </w:p>
        </w:tc>
      </w:tr>
      <w:tr w:rsidR="00401841" w:rsidTr="004369E2">
        <w:trPr>
          <w:trHeight w:val="340"/>
        </w:trPr>
        <w:tc>
          <w:tcPr>
            <w:tcW w:w="1843" w:type="dxa"/>
            <w:shd w:val="clear" w:color="auto" w:fill="D9D9D9" w:themeFill="background1" w:themeFillShade="D9"/>
            <w:vAlign w:val="center"/>
          </w:tcPr>
          <w:p w:rsidR="00401841" w:rsidRPr="00401841" w:rsidRDefault="00401841" w:rsidP="00401841">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Company</w:t>
            </w:r>
          </w:p>
        </w:tc>
        <w:tc>
          <w:tcPr>
            <w:tcW w:w="6662" w:type="dxa"/>
            <w:shd w:val="clear" w:color="auto" w:fill="FFFFFF" w:themeFill="background1"/>
            <w:vAlign w:val="center"/>
          </w:tcPr>
          <w:p w:rsidR="00401841" w:rsidRPr="00401841" w:rsidRDefault="00401841" w:rsidP="001515CB">
            <w:pPr>
              <w:rPr>
                <w:rFonts w:cstheme="minorHAnsi"/>
                <w:color w:val="000000"/>
              </w:rPr>
            </w:pPr>
          </w:p>
        </w:tc>
      </w:tr>
      <w:tr w:rsidR="00401841" w:rsidTr="004369E2">
        <w:trPr>
          <w:trHeight w:val="340"/>
        </w:trPr>
        <w:tc>
          <w:tcPr>
            <w:tcW w:w="1843" w:type="dxa"/>
            <w:shd w:val="clear" w:color="auto" w:fill="D9D9D9" w:themeFill="background1" w:themeFillShade="D9"/>
            <w:vAlign w:val="center"/>
          </w:tcPr>
          <w:p w:rsidR="00401841" w:rsidRPr="00401841" w:rsidRDefault="00401841" w:rsidP="00401841">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Job Title</w:t>
            </w:r>
          </w:p>
        </w:tc>
        <w:tc>
          <w:tcPr>
            <w:tcW w:w="6662" w:type="dxa"/>
            <w:shd w:val="clear" w:color="auto" w:fill="FFFFFF" w:themeFill="background1"/>
            <w:vAlign w:val="center"/>
          </w:tcPr>
          <w:p w:rsidR="00401841" w:rsidRPr="00401841" w:rsidRDefault="00401841" w:rsidP="001515CB">
            <w:pPr>
              <w:rPr>
                <w:rFonts w:cstheme="minorHAnsi"/>
                <w:color w:val="000000"/>
              </w:rPr>
            </w:pPr>
          </w:p>
        </w:tc>
      </w:tr>
      <w:tr w:rsidR="00401841" w:rsidTr="004369E2">
        <w:trPr>
          <w:trHeight w:val="340"/>
        </w:trPr>
        <w:tc>
          <w:tcPr>
            <w:tcW w:w="1843" w:type="dxa"/>
            <w:shd w:val="clear" w:color="auto" w:fill="D9D9D9" w:themeFill="background1" w:themeFillShade="D9"/>
            <w:vAlign w:val="center"/>
          </w:tcPr>
          <w:p w:rsidR="00401841" w:rsidRPr="00401841" w:rsidRDefault="00401841" w:rsidP="00401841">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Country</w:t>
            </w:r>
          </w:p>
        </w:tc>
        <w:tc>
          <w:tcPr>
            <w:tcW w:w="6662" w:type="dxa"/>
            <w:shd w:val="clear" w:color="auto" w:fill="FFFFFF" w:themeFill="background1"/>
            <w:vAlign w:val="center"/>
          </w:tcPr>
          <w:p w:rsidR="00401841" w:rsidRPr="00401841" w:rsidRDefault="00401841" w:rsidP="001515CB">
            <w:pPr>
              <w:rPr>
                <w:rFonts w:cstheme="minorHAnsi"/>
                <w:color w:val="000000"/>
              </w:rPr>
            </w:pPr>
          </w:p>
        </w:tc>
      </w:tr>
      <w:tr w:rsidR="00401841" w:rsidTr="004369E2">
        <w:trPr>
          <w:trHeight w:val="340"/>
        </w:trPr>
        <w:tc>
          <w:tcPr>
            <w:tcW w:w="1843" w:type="dxa"/>
            <w:shd w:val="clear" w:color="auto" w:fill="D9D9D9" w:themeFill="background1" w:themeFillShade="D9"/>
            <w:vAlign w:val="center"/>
          </w:tcPr>
          <w:p w:rsidR="00401841" w:rsidRPr="00401841" w:rsidRDefault="00401841" w:rsidP="00401841">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Email</w:t>
            </w:r>
          </w:p>
        </w:tc>
        <w:tc>
          <w:tcPr>
            <w:tcW w:w="6662" w:type="dxa"/>
            <w:shd w:val="clear" w:color="auto" w:fill="FFFFFF" w:themeFill="background1"/>
            <w:vAlign w:val="center"/>
          </w:tcPr>
          <w:p w:rsidR="00401841" w:rsidRPr="00401841" w:rsidRDefault="00401841" w:rsidP="001515CB">
            <w:pPr>
              <w:rPr>
                <w:rFonts w:cstheme="minorHAnsi"/>
                <w:color w:val="000000"/>
              </w:rPr>
            </w:pPr>
          </w:p>
        </w:tc>
      </w:tr>
    </w:tbl>
    <w:p w:rsidR="00401841" w:rsidRPr="00EE0873" w:rsidRDefault="00401841" w:rsidP="00F16EC6">
      <w:pPr>
        <w:rPr>
          <w:sz w:val="18"/>
          <w:szCs w:val="18"/>
        </w:rPr>
      </w:pPr>
    </w:p>
    <w:p w:rsidR="00703244" w:rsidRPr="00EE0873" w:rsidRDefault="00703244" w:rsidP="00F16EC6">
      <w:pPr>
        <w:rPr>
          <w:sz w:val="18"/>
          <w:szCs w:val="18"/>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1843"/>
        <w:gridCol w:w="6662"/>
      </w:tblGrid>
      <w:tr w:rsidR="00703244" w:rsidTr="001515CB">
        <w:trPr>
          <w:trHeight w:val="397"/>
        </w:trPr>
        <w:tc>
          <w:tcPr>
            <w:tcW w:w="8505" w:type="dxa"/>
            <w:gridSpan w:val="2"/>
            <w:shd w:val="clear" w:color="auto" w:fill="D9D9D9" w:themeFill="background1" w:themeFillShade="D9"/>
            <w:vAlign w:val="center"/>
          </w:tcPr>
          <w:p w:rsidR="00703244" w:rsidRPr="00401841" w:rsidRDefault="00703244" w:rsidP="00703244">
            <w:pPr>
              <w:rPr>
                <w:rFonts w:cstheme="minorHAnsi"/>
              </w:rPr>
            </w:pPr>
            <w:r w:rsidRPr="00401841">
              <w:rPr>
                <w:rFonts w:cstheme="minorHAnsi"/>
                <w:b/>
              </w:rPr>
              <w:t>Delegate #</w:t>
            </w:r>
            <w:r>
              <w:rPr>
                <w:rFonts w:cstheme="minorHAnsi"/>
                <w:b/>
              </w:rPr>
              <w:t>2</w:t>
            </w:r>
            <w:r w:rsidRPr="00401841">
              <w:rPr>
                <w:rFonts w:cstheme="minorHAnsi"/>
                <w:b/>
              </w:rPr>
              <w:t xml:space="preserve"> (</w:t>
            </w:r>
            <w:r>
              <w:rPr>
                <w:rFonts w:cstheme="minorHAnsi"/>
                <w:b/>
              </w:rPr>
              <w:t>if required</w:t>
            </w:r>
            <w:r w:rsidRPr="00401841">
              <w:rPr>
                <w:rFonts w:cstheme="minorHAnsi"/>
                <w:b/>
              </w:rPr>
              <w:t>)</w:t>
            </w: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Name</w:t>
            </w:r>
          </w:p>
        </w:tc>
        <w:tc>
          <w:tcPr>
            <w:tcW w:w="6662" w:type="dxa"/>
            <w:shd w:val="clear" w:color="auto" w:fill="FFFFFF" w:themeFill="background1"/>
            <w:vAlign w:val="center"/>
          </w:tcPr>
          <w:p w:rsidR="00703244" w:rsidRPr="00401841" w:rsidRDefault="00703244" w:rsidP="001515CB">
            <w:pPr>
              <w:rPr>
                <w:rFonts w:cstheme="minorHAnsi"/>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Job Title</w:t>
            </w:r>
          </w:p>
        </w:tc>
        <w:tc>
          <w:tcPr>
            <w:tcW w:w="6662" w:type="dxa"/>
            <w:shd w:val="clear" w:color="auto" w:fill="FFFFFF" w:themeFill="background1"/>
            <w:vAlign w:val="center"/>
          </w:tcPr>
          <w:p w:rsidR="00703244" w:rsidRPr="00401841" w:rsidRDefault="00703244" w:rsidP="001515CB">
            <w:pPr>
              <w:rPr>
                <w:rFonts w:cstheme="minorHAnsi"/>
                <w:color w:val="000000"/>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Country</w:t>
            </w:r>
          </w:p>
        </w:tc>
        <w:tc>
          <w:tcPr>
            <w:tcW w:w="6662" w:type="dxa"/>
            <w:shd w:val="clear" w:color="auto" w:fill="FFFFFF" w:themeFill="background1"/>
            <w:vAlign w:val="center"/>
          </w:tcPr>
          <w:p w:rsidR="00703244" w:rsidRPr="00401841" w:rsidRDefault="00703244" w:rsidP="001515CB">
            <w:pPr>
              <w:rPr>
                <w:rFonts w:cstheme="minorHAnsi"/>
                <w:color w:val="000000"/>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Email</w:t>
            </w:r>
          </w:p>
        </w:tc>
        <w:tc>
          <w:tcPr>
            <w:tcW w:w="6662" w:type="dxa"/>
            <w:shd w:val="clear" w:color="auto" w:fill="FFFFFF" w:themeFill="background1"/>
            <w:vAlign w:val="center"/>
          </w:tcPr>
          <w:p w:rsidR="00703244" w:rsidRPr="00401841" w:rsidRDefault="00703244" w:rsidP="001515CB">
            <w:pPr>
              <w:rPr>
                <w:rFonts w:cstheme="minorHAnsi"/>
                <w:color w:val="000000"/>
              </w:rPr>
            </w:pPr>
          </w:p>
        </w:tc>
      </w:tr>
    </w:tbl>
    <w:p w:rsidR="00653007" w:rsidRPr="00EE0873" w:rsidRDefault="00653007" w:rsidP="00F16EC6">
      <w:pPr>
        <w:rPr>
          <w:sz w:val="18"/>
          <w:szCs w:val="18"/>
        </w:rPr>
      </w:pPr>
    </w:p>
    <w:p w:rsidR="00703244" w:rsidRPr="00EE0873" w:rsidRDefault="00703244" w:rsidP="00F16EC6">
      <w:pPr>
        <w:rPr>
          <w:sz w:val="18"/>
          <w:szCs w:val="18"/>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1843"/>
        <w:gridCol w:w="6662"/>
      </w:tblGrid>
      <w:tr w:rsidR="00703244" w:rsidTr="001515CB">
        <w:trPr>
          <w:trHeight w:val="397"/>
        </w:trPr>
        <w:tc>
          <w:tcPr>
            <w:tcW w:w="8505" w:type="dxa"/>
            <w:gridSpan w:val="2"/>
            <w:shd w:val="clear" w:color="auto" w:fill="D9D9D9" w:themeFill="background1" w:themeFillShade="D9"/>
            <w:vAlign w:val="center"/>
          </w:tcPr>
          <w:p w:rsidR="00703244" w:rsidRPr="00401841" w:rsidRDefault="00703244" w:rsidP="00703244">
            <w:pPr>
              <w:rPr>
                <w:rFonts w:cstheme="minorHAnsi"/>
              </w:rPr>
            </w:pPr>
            <w:r w:rsidRPr="00401841">
              <w:rPr>
                <w:rFonts w:cstheme="minorHAnsi"/>
                <w:b/>
              </w:rPr>
              <w:t>Delegate #</w:t>
            </w:r>
            <w:r>
              <w:rPr>
                <w:rFonts w:cstheme="minorHAnsi"/>
                <w:b/>
              </w:rPr>
              <w:t>3</w:t>
            </w:r>
            <w:r w:rsidRPr="00401841">
              <w:rPr>
                <w:rFonts w:cstheme="minorHAnsi"/>
                <w:b/>
              </w:rPr>
              <w:t xml:space="preserve"> (</w:t>
            </w:r>
            <w:r>
              <w:rPr>
                <w:rFonts w:cstheme="minorHAnsi"/>
                <w:b/>
              </w:rPr>
              <w:t>if required</w:t>
            </w:r>
            <w:r w:rsidRPr="00401841">
              <w:rPr>
                <w:rFonts w:cstheme="minorHAnsi"/>
                <w:b/>
              </w:rPr>
              <w:t>)</w:t>
            </w: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Name</w:t>
            </w:r>
          </w:p>
        </w:tc>
        <w:tc>
          <w:tcPr>
            <w:tcW w:w="6662" w:type="dxa"/>
            <w:shd w:val="clear" w:color="auto" w:fill="FFFFFF" w:themeFill="background1"/>
            <w:vAlign w:val="center"/>
          </w:tcPr>
          <w:p w:rsidR="00703244" w:rsidRPr="00401841" w:rsidRDefault="00703244" w:rsidP="001515CB">
            <w:pPr>
              <w:rPr>
                <w:rFonts w:cstheme="minorHAnsi"/>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Job Title</w:t>
            </w:r>
          </w:p>
        </w:tc>
        <w:tc>
          <w:tcPr>
            <w:tcW w:w="6662" w:type="dxa"/>
            <w:shd w:val="clear" w:color="auto" w:fill="FFFFFF" w:themeFill="background1"/>
            <w:vAlign w:val="center"/>
          </w:tcPr>
          <w:p w:rsidR="00703244" w:rsidRPr="00401841" w:rsidRDefault="00703244" w:rsidP="001515CB">
            <w:pPr>
              <w:rPr>
                <w:rFonts w:cstheme="minorHAnsi"/>
                <w:color w:val="000000"/>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Country</w:t>
            </w:r>
          </w:p>
        </w:tc>
        <w:tc>
          <w:tcPr>
            <w:tcW w:w="6662" w:type="dxa"/>
            <w:shd w:val="clear" w:color="auto" w:fill="FFFFFF" w:themeFill="background1"/>
            <w:vAlign w:val="center"/>
          </w:tcPr>
          <w:p w:rsidR="00703244" w:rsidRPr="00401841" w:rsidRDefault="00703244" w:rsidP="001515CB">
            <w:pPr>
              <w:rPr>
                <w:rFonts w:cstheme="minorHAnsi"/>
                <w:color w:val="000000"/>
              </w:rPr>
            </w:pPr>
          </w:p>
        </w:tc>
      </w:tr>
      <w:tr w:rsidR="00703244" w:rsidTr="004369E2">
        <w:trPr>
          <w:trHeight w:val="340"/>
        </w:trPr>
        <w:tc>
          <w:tcPr>
            <w:tcW w:w="1843" w:type="dxa"/>
            <w:shd w:val="clear" w:color="auto" w:fill="D9D9D9" w:themeFill="background1" w:themeFillShade="D9"/>
            <w:vAlign w:val="center"/>
          </w:tcPr>
          <w:p w:rsidR="00703244" w:rsidRPr="00401841" w:rsidRDefault="00703244" w:rsidP="001515CB">
            <w:pPr>
              <w:pStyle w:val="Subtitle"/>
              <w:ind w:left="142"/>
              <w:jc w:val="left"/>
              <w:rPr>
                <w:rFonts w:asciiTheme="minorHAnsi" w:hAnsiTheme="minorHAnsi" w:cstheme="minorHAnsi"/>
                <w:color w:val="000000"/>
                <w:sz w:val="22"/>
                <w:szCs w:val="22"/>
              </w:rPr>
            </w:pPr>
            <w:r w:rsidRPr="00401841">
              <w:rPr>
                <w:rFonts w:asciiTheme="minorHAnsi" w:hAnsiTheme="minorHAnsi" w:cstheme="minorHAnsi"/>
                <w:color w:val="000000"/>
                <w:sz w:val="22"/>
                <w:szCs w:val="22"/>
              </w:rPr>
              <w:t>Email</w:t>
            </w:r>
          </w:p>
        </w:tc>
        <w:tc>
          <w:tcPr>
            <w:tcW w:w="6662" w:type="dxa"/>
            <w:shd w:val="clear" w:color="auto" w:fill="FFFFFF" w:themeFill="background1"/>
            <w:vAlign w:val="center"/>
          </w:tcPr>
          <w:p w:rsidR="00703244" w:rsidRPr="00401841" w:rsidRDefault="00703244" w:rsidP="001515CB">
            <w:pPr>
              <w:rPr>
                <w:rFonts w:cstheme="minorHAnsi"/>
                <w:color w:val="000000"/>
              </w:rPr>
            </w:pPr>
          </w:p>
        </w:tc>
      </w:tr>
    </w:tbl>
    <w:p w:rsidR="00653007" w:rsidRDefault="00653007" w:rsidP="00F16EC6"/>
    <w:p w:rsidR="00A62122" w:rsidRDefault="00FB0A6C" w:rsidP="00FB0A6C">
      <w:pPr>
        <w:pStyle w:val="BodyText"/>
        <w:jc w:val="left"/>
        <w:rPr>
          <w:rFonts w:asciiTheme="minorHAnsi" w:hAnsiTheme="minorHAnsi"/>
          <w:color w:val="000000"/>
          <w:sz w:val="22"/>
          <w:szCs w:val="22"/>
        </w:rPr>
      </w:pPr>
      <w:r w:rsidRPr="00543055">
        <w:rPr>
          <w:rFonts w:asciiTheme="minorHAnsi" w:hAnsiTheme="minorHAnsi"/>
          <w:color w:val="000000"/>
          <w:sz w:val="22"/>
          <w:szCs w:val="22"/>
        </w:rPr>
        <w:t xml:space="preserve">Please </w:t>
      </w:r>
      <w:r>
        <w:rPr>
          <w:rFonts w:asciiTheme="minorHAnsi" w:hAnsiTheme="minorHAnsi"/>
          <w:color w:val="000000"/>
          <w:sz w:val="22"/>
          <w:szCs w:val="22"/>
        </w:rPr>
        <w:t>send these details</w:t>
      </w:r>
      <w:r w:rsidRPr="00543055">
        <w:rPr>
          <w:rFonts w:asciiTheme="minorHAnsi" w:hAnsiTheme="minorHAnsi"/>
          <w:color w:val="000000"/>
          <w:sz w:val="22"/>
          <w:szCs w:val="22"/>
        </w:rPr>
        <w:t xml:space="preserve"> to </w:t>
      </w:r>
      <w:hyperlink r:id="rId28" w:history="1">
        <w:r w:rsidR="00B97381">
          <w:rPr>
            <w:rStyle w:val="Hyperlink"/>
            <w:rFonts w:asciiTheme="minorHAnsi" w:hAnsiTheme="minorHAnsi"/>
            <w:sz w:val="22"/>
            <w:szCs w:val="22"/>
          </w:rPr>
          <w:t>plm2025-35@plmig.com</w:t>
        </w:r>
      </w:hyperlink>
      <w:r w:rsidRPr="00543055">
        <w:rPr>
          <w:rFonts w:asciiTheme="minorHAnsi" w:hAnsiTheme="minorHAnsi"/>
          <w:color w:val="000000"/>
          <w:sz w:val="22"/>
          <w:szCs w:val="22"/>
        </w:rPr>
        <w:t xml:space="preserve"> or contact Roger Tempest on +44 1865 880495.  </w:t>
      </w:r>
    </w:p>
    <w:p w:rsidR="00A62122" w:rsidRDefault="00A62122" w:rsidP="00FB0A6C">
      <w:pPr>
        <w:pStyle w:val="BodyText"/>
        <w:jc w:val="left"/>
        <w:rPr>
          <w:rFonts w:asciiTheme="minorHAnsi" w:hAnsiTheme="minorHAnsi"/>
          <w:color w:val="000000"/>
          <w:sz w:val="22"/>
          <w:szCs w:val="22"/>
        </w:rPr>
      </w:pPr>
    </w:p>
    <w:p w:rsidR="00FB0A6C" w:rsidRPr="00543055" w:rsidRDefault="00FB0A6C" w:rsidP="00FB0A6C">
      <w:pPr>
        <w:pStyle w:val="BodyText"/>
        <w:jc w:val="left"/>
        <w:rPr>
          <w:rFonts w:asciiTheme="minorHAnsi" w:hAnsiTheme="minorHAnsi"/>
          <w:sz w:val="22"/>
          <w:szCs w:val="22"/>
        </w:rPr>
      </w:pPr>
      <w:r w:rsidRPr="00543055">
        <w:rPr>
          <w:rFonts w:asciiTheme="minorHAnsi" w:hAnsiTheme="minorHAnsi"/>
          <w:sz w:val="22"/>
          <w:szCs w:val="22"/>
        </w:rPr>
        <w:t xml:space="preserve">Briefing information will be sent </w:t>
      </w:r>
      <w:r w:rsidR="00496C2E">
        <w:rPr>
          <w:rFonts w:asciiTheme="minorHAnsi" w:hAnsiTheme="minorHAnsi"/>
          <w:sz w:val="22"/>
          <w:szCs w:val="22"/>
        </w:rPr>
        <w:t xml:space="preserve">to you </w:t>
      </w:r>
      <w:r>
        <w:rPr>
          <w:rFonts w:asciiTheme="minorHAnsi" w:hAnsiTheme="minorHAnsi"/>
          <w:sz w:val="22"/>
          <w:szCs w:val="22"/>
        </w:rPr>
        <w:t>by return</w:t>
      </w:r>
      <w:r w:rsidRPr="00543055">
        <w:rPr>
          <w:rFonts w:asciiTheme="minorHAnsi" w:hAnsiTheme="minorHAnsi"/>
          <w:sz w:val="22"/>
          <w:szCs w:val="22"/>
        </w:rPr>
        <w:t>.</w:t>
      </w:r>
    </w:p>
    <w:p w:rsidR="00436100" w:rsidRDefault="00436100" w:rsidP="00436100">
      <w:pPr>
        <w:rPr>
          <w:lang w:eastAsia="en-GB"/>
        </w:rPr>
      </w:pPr>
    </w:p>
    <w:sectPr w:rsidR="00436100" w:rsidSect="00F25AF7">
      <w:headerReference w:type="default" r:id="rId29"/>
      <w:pgSz w:w="11906" w:h="16838"/>
      <w:pgMar w:top="1440" w:right="1474" w:bottom="1440"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81" w:rsidRDefault="00CC3A81" w:rsidP="005470D7">
      <w:r>
        <w:separator/>
      </w:r>
    </w:p>
  </w:endnote>
  <w:endnote w:type="continuationSeparator" w:id="0">
    <w:p w:rsidR="00CC3A81" w:rsidRDefault="00CC3A81" w:rsidP="0054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lkEx BT">
    <w:altName w:val="MS PGothic"/>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BA3B0B" w:rsidP="00620CF9">
    <w:pPr>
      <w:ind w:right="29"/>
    </w:pPr>
    <w:r>
      <w:rPr>
        <w:noProof/>
        <w:lang w:eastAsia="en-GB"/>
      </w:rPr>
      <mc:AlternateContent>
        <mc:Choice Requires="wps">
          <w:drawing>
            <wp:anchor distT="0" distB="0" distL="114300" distR="114300" simplePos="0" relativeHeight="251659264" behindDoc="0" locked="0" layoutInCell="0" allowOverlap="1" wp14:anchorId="453ECFF1" wp14:editId="15BC30FD">
              <wp:simplePos x="0" y="0"/>
              <wp:positionH relativeFrom="column">
                <wp:posOffset>49530</wp:posOffset>
              </wp:positionH>
              <wp:positionV relativeFrom="paragraph">
                <wp:posOffset>93345</wp:posOffset>
              </wp:positionV>
              <wp:extent cx="53435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7.35pt" to="424.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0xDw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" o:allowincell="f"/>
          </w:pict>
        </mc:Fallback>
      </mc:AlternateContent>
    </w:r>
  </w:p>
  <w:p w:rsidR="00BA3B0B" w:rsidRPr="00123106" w:rsidRDefault="00BA3B0B" w:rsidP="00620CF9">
    <w:pPr>
      <w:pStyle w:val="Footer"/>
      <w:tabs>
        <w:tab w:val="right" w:pos="8505"/>
      </w:tabs>
      <w:rPr>
        <w:snapToGrid w:val="0"/>
        <w:sz w:val="20"/>
      </w:rPr>
    </w:pPr>
    <w:r>
      <w:rPr>
        <w:snapToGrid w:val="0"/>
        <w:color w:val="000000"/>
      </w:rPr>
      <w:t>© PLMIG 2025</w:t>
    </w:r>
    <w:r w:rsidRPr="00123106">
      <w:rPr>
        <w:sz w:val="20"/>
      </w:rPr>
      <w:tab/>
    </w:r>
    <w:r w:rsidR="00253A05">
      <w:rPr>
        <w:sz w:val="20"/>
      </w:rPr>
      <w:t xml:space="preserve">Version </w:t>
    </w:r>
    <w:r w:rsidR="002A50D3">
      <w:rPr>
        <w:sz w:val="20"/>
      </w:rPr>
      <w:t>2.</w:t>
    </w:r>
    <w:r w:rsidR="003B00A9">
      <w:rPr>
        <w:sz w:val="20"/>
      </w:rPr>
      <w:t>3</w:t>
    </w:r>
    <w:r w:rsidRPr="00123106">
      <w:rPr>
        <w:sz w:val="20"/>
      </w:rPr>
      <w:tab/>
    </w:r>
    <w:r w:rsidRPr="00123106">
      <w:rPr>
        <w:snapToGrid w:val="0"/>
        <w:sz w:val="20"/>
      </w:rPr>
      <w:t xml:space="preserve">Page </w:t>
    </w:r>
    <w:r w:rsidRPr="00123106">
      <w:rPr>
        <w:snapToGrid w:val="0"/>
        <w:sz w:val="20"/>
      </w:rPr>
      <w:fldChar w:fldCharType="begin"/>
    </w:r>
    <w:r w:rsidRPr="00123106">
      <w:rPr>
        <w:snapToGrid w:val="0"/>
        <w:sz w:val="20"/>
      </w:rPr>
      <w:instrText xml:space="preserve"> PAGE </w:instrText>
    </w:r>
    <w:r w:rsidRPr="00123106">
      <w:rPr>
        <w:snapToGrid w:val="0"/>
        <w:sz w:val="20"/>
      </w:rPr>
      <w:fldChar w:fldCharType="separate"/>
    </w:r>
    <w:r w:rsidR="008F6ECD">
      <w:rPr>
        <w:noProof/>
        <w:snapToGrid w:val="0"/>
        <w:sz w:val="20"/>
      </w:rPr>
      <w:t>14</w:t>
    </w:r>
    <w:r w:rsidRPr="00123106">
      <w:rPr>
        <w:snapToGrid w:val="0"/>
        <w:sz w:val="20"/>
      </w:rPr>
      <w:fldChar w:fldCharType="end"/>
    </w:r>
    <w:r w:rsidRPr="00123106">
      <w:rPr>
        <w:snapToGrid w:val="0"/>
        <w:sz w:val="20"/>
      </w:rPr>
      <w:t xml:space="preserve"> of </w:t>
    </w:r>
    <w:r w:rsidRPr="00123106">
      <w:rPr>
        <w:snapToGrid w:val="0"/>
        <w:sz w:val="20"/>
      </w:rPr>
      <w:fldChar w:fldCharType="begin"/>
    </w:r>
    <w:r w:rsidRPr="00123106">
      <w:rPr>
        <w:snapToGrid w:val="0"/>
        <w:sz w:val="20"/>
      </w:rPr>
      <w:instrText xml:space="preserve"> NUMPAGES </w:instrText>
    </w:r>
    <w:r w:rsidRPr="00123106">
      <w:rPr>
        <w:snapToGrid w:val="0"/>
        <w:sz w:val="20"/>
      </w:rPr>
      <w:fldChar w:fldCharType="separate"/>
    </w:r>
    <w:r w:rsidR="008F6ECD">
      <w:rPr>
        <w:noProof/>
        <w:snapToGrid w:val="0"/>
        <w:sz w:val="20"/>
      </w:rPr>
      <w:t>14</w:t>
    </w:r>
    <w:r w:rsidRPr="00123106">
      <w:rPr>
        <w:snapToGrid w:val="0"/>
        <w:sz w:val="20"/>
      </w:rPr>
      <w:fldChar w:fldCharType="end"/>
    </w:r>
  </w:p>
  <w:p w:rsidR="00BA3B0B" w:rsidRDefault="00BA3B0B" w:rsidP="005C6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81" w:rsidRDefault="00CC3A81" w:rsidP="005470D7">
      <w:r>
        <w:separator/>
      </w:r>
    </w:p>
  </w:footnote>
  <w:footnote w:type="continuationSeparator" w:id="0">
    <w:p w:rsidR="00CC3A81" w:rsidRDefault="00CC3A81" w:rsidP="00547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BA3B0B" w:rsidP="002901EA">
    <w:pPr>
      <w:pStyle w:val="Header"/>
      <w:tabs>
        <w:tab w:val="right" w:pos="8505"/>
        <w:tab w:val="lef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t>Proposal</w:t>
    </w:r>
  </w:p>
  <w:p w:rsidR="00BA3B0B" w:rsidRDefault="00BA3B0B" w:rsidP="002901EA">
    <w:pPr>
      <w:pStyle w:val="Header"/>
      <w:tabs>
        <w:tab w:val="right" w:pos="8505"/>
        <w:tab w:val="right" w:pos="8931"/>
      </w:tabs>
    </w:pPr>
    <w:r>
      <w:rPr>
        <w:u w:val="single"/>
      </w:rPr>
      <w:tab/>
    </w:r>
    <w:r>
      <w:rPr>
        <w:u w:val="single"/>
      </w:rPr>
      <w:tab/>
    </w:r>
  </w:p>
  <w:p w:rsidR="00BA3B0B" w:rsidRPr="00620CF9" w:rsidRDefault="00BA3B0B" w:rsidP="00620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BA3B0B" w:rsidP="00E11054">
    <w:pPr>
      <w:pStyle w:val="Header"/>
      <w:tabs>
        <w:tab w:val="clear" w:pos="9026"/>
        <w:tab w:val="left" w:pos="567"/>
        <w:tab w:val="righ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r>
    <w:r w:rsidR="00C572E1">
      <w:rPr>
        <w:rFonts w:ascii="Arial" w:hAnsi="Arial"/>
        <w:sz w:val="18"/>
      </w:rPr>
      <w:t>Background</w:t>
    </w:r>
  </w:p>
  <w:p w:rsidR="00BA3B0B" w:rsidRDefault="00BA3B0B" w:rsidP="00E11054">
    <w:pPr>
      <w:pStyle w:val="Header"/>
      <w:tabs>
        <w:tab w:val="clear" w:pos="9026"/>
        <w:tab w:val="right" w:pos="8931"/>
      </w:tabs>
      <w:ind w:right="4"/>
    </w:pPr>
    <w:r>
      <w:rPr>
        <w:u w:val="single"/>
      </w:rPr>
      <w:tab/>
    </w:r>
    <w:r>
      <w:rPr>
        <w:u w:val="single"/>
      </w:rPr>
      <w:tab/>
    </w:r>
  </w:p>
  <w:p w:rsidR="00BA3B0B" w:rsidRPr="00620CF9" w:rsidRDefault="00BA3B0B" w:rsidP="00620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E1" w:rsidRDefault="00C572E1" w:rsidP="00E11054">
    <w:pPr>
      <w:pStyle w:val="Header"/>
      <w:tabs>
        <w:tab w:val="clear" w:pos="9026"/>
        <w:tab w:val="left" w:pos="567"/>
        <w:tab w:val="righ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r>
    <w:r w:rsidR="00607E22">
      <w:rPr>
        <w:rFonts w:ascii="Arial" w:hAnsi="Arial"/>
        <w:sz w:val="18"/>
      </w:rPr>
      <w:t>How It Works</w:t>
    </w:r>
  </w:p>
  <w:p w:rsidR="00C572E1" w:rsidRDefault="00C572E1" w:rsidP="00E11054">
    <w:pPr>
      <w:pStyle w:val="Header"/>
      <w:tabs>
        <w:tab w:val="clear" w:pos="9026"/>
        <w:tab w:val="right" w:pos="8931"/>
      </w:tabs>
      <w:ind w:right="4"/>
    </w:pPr>
    <w:r>
      <w:rPr>
        <w:u w:val="single"/>
      </w:rPr>
      <w:tab/>
    </w:r>
    <w:r>
      <w:rPr>
        <w:u w:val="single"/>
      </w:rPr>
      <w:tab/>
    </w:r>
  </w:p>
  <w:p w:rsidR="00C572E1" w:rsidRPr="00620CF9" w:rsidRDefault="00C572E1" w:rsidP="00620C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22" w:rsidRDefault="00607E22" w:rsidP="00E11054">
    <w:pPr>
      <w:pStyle w:val="Header"/>
      <w:tabs>
        <w:tab w:val="clear" w:pos="9026"/>
        <w:tab w:val="left" w:pos="567"/>
        <w:tab w:val="righ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t>Methodology</w:t>
    </w:r>
  </w:p>
  <w:p w:rsidR="00607E22" w:rsidRDefault="00607E22" w:rsidP="00E11054">
    <w:pPr>
      <w:pStyle w:val="Header"/>
      <w:tabs>
        <w:tab w:val="clear" w:pos="9026"/>
        <w:tab w:val="right" w:pos="8931"/>
      </w:tabs>
      <w:ind w:right="4"/>
    </w:pPr>
    <w:r>
      <w:rPr>
        <w:u w:val="single"/>
      </w:rPr>
      <w:tab/>
    </w:r>
    <w:r>
      <w:rPr>
        <w:u w:val="single"/>
      </w:rPr>
      <w:tab/>
    </w:r>
  </w:p>
  <w:p w:rsidR="00607E22" w:rsidRPr="00620CF9" w:rsidRDefault="00607E22" w:rsidP="00620C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16" w:rsidRDefault="004D6B16" w:rsidP="00E11054">
    <w:pPr>
      <w:pStyle w:val="Header"/>
      <w:tabs>
        <w:tab w:val="clear" w:pos="9026"/>
        <w:tab w:val="left" w:pos="567"/>
        <w:tab w:val="righ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t>AI Working Group</w:t>
    </w:r>
  </w:p>
  <w:p w:rsidR="004D6B16" w:rsidRDefault="004D6B16" w:rsidP="00E11054">
    <w:pPr>
      <w:pStyle w:val="Header"/>
      <w:tabs>
        <w:tab w:val="clear" w:pos="9026"/>
        <w:tab w:val="right" w:pos="8931"/>
      </w:tabs>
      <w:ind w:right="4"/>
    </w:pPr>
    <w:r>
      <w:rPr>
        <w:u w:val="single"/>
      </w:rPr>
      <w:tab/>
    </w:r>
    <w:r>
      <w:rPr>
        <w:u w:val="single"/>
      </w:rPr>
      <w:tab/>
    </w:r>
  </w:p>
  <w:p w:rsidR="004D6B16" w:rsidRPr="00620CF9" w:rsidRDefault="004D6B16" w:rsidP="00620C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BA3B0B" w:rsidP="00110BCA">
    <w:pPr>
      <w:pStyle w:val="Header"/>
      <w:tabs>
        <w:tab w:val="right" w:pos="8505"/>
        <w:tab w:val="lef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r>
    <w:r w:rsidR="004D6B16">
      <w:rPr>
        <w:rFonts w:ascii="Arial" w:hAnsi="Arial"/>
        <w:sz w:val="18"/>
      </w:rPr>
      <w:t>Body of Knowledge Issues</w:t>
    </w:r>
  </w:p>
  <w:p w:rsidR="00BA3B0B" w:rsidRDefault="00BA3B0B" w:rsidP="00110BCA">
    <w:pPr>
      <w:pStyle w:val="Header"/>
      <w:tabs>
        <w:tab w:val="right" w:pos="8505"/>
        <w:tab w:val="right" w:pos="8931"/>
      </w:tabs>
    </w:pPr>
    <w:r>
      <w:rPr>
        <w:u w:val="single"/>
      </w:rPr>
      <w:tab/>
    </w:r>
    <w:r>
      <w:rPr>
        <w:u w:val="single"/>
      </w:rPr>
      <w:tab/>
    </w:r>
  </w:p>
  <w:p w:rsidR="00BA3B0B" w:rsidRPr="00620CF9" w:rsidRDefault="00BA3B0B" w:rsidP="00620C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FE7AD0" w:rsidP="00110BCA">
    <w:pPr>
      <w:pStyle w:val="Header"/>
      <w:tabs>
        <w:tab w:val="right" w:pos="8505"/>
        <w:tab w:val="left" w:pos="8931"/>
      </w:tabs>
      <w:rPr>
        <w:rFonts w:ascii="Arial" w:hAnsi="Arial"/>
        <w:sz w:val="18"/>
      </w:rPr>
    </w:pPr>
    <w:r>
      <w:rPr>
        <w:rFonts w:ascii="Arial" w:hAnsi="Arial"/>
        <w:sz w:val="18"/>
      </w:rPr>
      <w:t>PLM Body of Knowledge</w:t>
    </w:r>
    <w:r w:rsidR="00BA3B0B">
      <w:rPr>
        <w:rFonts w:ascii="Arial" w:hAnsi="Arial"/>
        <w:sz w:val="18"/>
      </w:rPr>
      <w:tab/>
    </w:r>
    <w:r w:rsidR="00BA3B0B">
      <w:rPr>
        <w:rFonts w:ascii="Arial" w:hAnsi="Arial"/>
        <w:sz w:val="18"/>
      </w:rPr>
      <w:tab/>
    </w:r>
    <w:r w:rsidR="004D6B16">
      <w:rPr>
        <w:rFonts w:ascii="Arial" w:hAnsi="Arial"/>
        <w:sz w:val="18"/>
      </w:rPr>
      <w:t>PLMIG Support</w:t>
    </w:r>
  </w:p>
  <w:p w:rsidR="00BA3B0B" w:rsidRDefault="00BA3B0B" w:rsidP="00110BCA">
    <w:pPr>
      <w:pStyle w:val="Header"/>
      <w:tabs>
        <w:tab w:val="right" w:pos="8505"/>
        <w:tab w:val="right" w:pos="8931"/>
      </w:tabs>
    </w:pPr>
    <w:r>
      <w:rPr>
        <w:u w:val="single"/>
      </w:rPr>
      <w:tab/>
    </w:r>
    <w:r>
      <w:rPr>
        <w:u w:val="single"/>
      </w:rPr>
      <w:tab/>
    </w:r>
  </w:p>
  <w:p w:rsidR="00BA3B0B" w:rsidRPr="00620CF9" w:rsidRDefault="00BA3B0B" w:rsidP="00620C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0B" w:rsidRDefault="00FE7AD0" w:rsidP="00110BCA">
    <w:pPr>
      <w:pStyle w:val="Header"/>
      <w:tabs>
        <w:tab w:val="right" w:pos="8505"/>
        <w:tab w:val="left" w:pos="8931"/>
      </w:tabs>
      <w:rPr>
        <w:rFonts w:ascii="Arial" w:hAnsi="Arial"/>
        <w:sz w:val="18"/>
      </w:rPr>
    </w:pPr>
    <w:r>
      <w:rPr>
        <w:rFonts w:ascii="Arial" w:hAnsi="Arial"/>
        <w:sz w:val="18"/>
      </w:rPr>
      <w:t>PLM Body of Knowledge</w:t>
    </w:r>
    <w:r w:rsidR="00BA3B0B">
      <w:rPr>
        <w:rFonts w:ascii="Arial" w:hAnsi="Arial"/>
        <w:sz w:val="18"/>
      </w:rPr>
      <w:tab/>
    </w:r>
    <w:r w:rsidR="00BA3B0B">
      <w:rPr>
        <w:rFonts w:ascii="Arial" w:hAnsi="Arial"/>
        <w:sz w:val="18"/>
      </w:rPr>
      <w:tab/>
    </w:r>
    <w:r w:rsidR="00565AAB">
      <w:rPr>
        <w:rFonts w:ascii="Arial" w:hAnsi="Arial"/>
        <w:sz w:val="18"/>
      </w:rPr>
      <w:t>How To Take Part</w:t>
    </w:r>
  </w:p>
  <w:p w:rsidR="00BA3B0B" w:rsidRDefault="00BA3B0B" w:rsidP="00110BCA">
    <w:pPr>
      <w:pStyle w:val="Header"/>
      <w:tabs>
        <w:tab w:val="right" w:pos="8505"/>
        <w:tab w:val="right" w:pos="8931"/>
      </w:tabs>
    </w:pPr>
    <w:r>
      <w:rPr>
        <w:u w:val="single"/>
      </w:rPr>
      <w:tab/>
    </w:r>
    <w:r>
      <w:rPr>
        <w:u w:val="single"/>
      </w:rPr>
      <w:tab/>
    </w:r>
  </w:p>
  <w:p w:rsidR="00BA3B0B" w:rsidRPr="00620CF9" w:rsidRDefault="00BA3B0B" w:rsidP="00620CF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AB" w:rsidRDefault="00565AAB" w:rsidP="00110BCA">
    <w:pPr>
      <w:pStyle w:val="Header"/>
      <w:tabs>
        <w:tab w:val="right" w:pos="8505"/>
        <w:tab w:val="left" w:pos="8931"/>
      </w:tabs>
      <w:rPr>
        <w:rFonts w:ascii="Arial" w:hAnsi="Arial"/>
        <w:sz w:val="18"/>
      </w:rPr>
    </w:pPr>
    <w:r>
      <w:rPr>
        <w:rFonts w:ascii="Arial" w:hAnsi="Arial"/>
        <w:sz w:val="18"/>
      </w:rPr>
      <w:t>PLM Body of Knowledge</w:t>
    </w:r>
    <w:r>
      <w:rPr>
        <w:rFonts w:ascii="Arial" w:hAnsi="Arial"/>
        <w:sz w:val="18"/>
      </w:rPr>
      <w:tab/>
    </w:r>
    <w:r>
      <w:rPr>
        <w:rFonts w:ascii="Arial" w:hAnsi="Arial"/>
        <w:sz w:val="18"/>
      </w:rPr>
      <w:tab/>
      <w:t>Pre-Registration</w:t>
    </w:r>
  </w:p>
  <w:p w:rsidR="00565AAB" w:rsidRDefault="00565AAB" w:rsidP="00110BCA">
    <w:pPr>
      <w:pStyle w:val="Header"/>
      <w:tabs>
        <w:tab w:val="right" w:pos="8505"/>
        <w:tab w:val="right" w:pos="8931"/>
      </w:tabs>
    </w:pPr>
    <w:r>
      <w:rPr>
        <w:u w:val="single"/>
      </w:rPr>
      <w:tab/>
    </w:r>
    <w:r>
      <w:rPr>
        <w:u w:val="single"/>
      </w:rPr>
      <w:tab/>
    </w:r>
  </w:p>
  <w:p w:rsidR="00565AAB" w:rsidRPr="00620CF9" w:rsidRDefault="00565AAB" w:rsidP="00620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7AE24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A24D06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6638061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81CFB44"/>
    <w:lvl w:ilvl="0">
      <w:start w:val="1"/>
      <w:numFmt w:val="bullet"/>
      <w:pStyle w:val="ListBullet2"/>
      <w:lvlText w:val=""/>
      <w:lvlJc w:val="left"/>
      <w:pPr>
        <w:ind w:left="1494" w:hanging="360"/>
      </w:pPr>
      <w:rPr>
        <w:rFonts w:ascii="Symbol" w:hAnsi="Symbol" w:hint="default"/>
      </w:rPr>
    </w:lvl>
  </w:abstractNum>
  <w:abstractNum w:abstractNumId="4">
    <w:nsid w:val="0B296787"/>
    <w:multiLevelType w:val="singleLevel"/>
    <w:tmpl w:val="0F00E77A"/>
    <w:lvl w:ilvl="0">
      <w:start w:val="1"/>
      <w:numFmt w:val="bullet"/>
      <w:pStyle w:val="ListBullet"/>
      <w:lvlText w:val=""/>
      <w:lvlJc w:val="left"/>
      <w:pPr>
        <w:ind w:left="927" w:hanging="360"/>
      </w:pPr>
      <w:rPr>
        <w:rFonts w:ascii="Wingdings" w:hAnsi="Wingdings" w:hint="default"/>
      </w:rPr>
    </w:lvl>
  </w:abstractNum>
  <w:abstractNum w:abstractNumId="5">
    <w:nsid w:val="2B8D0831"/>
    <w:multiLevelType w:val="multilevel"/>
    <w:tmpl w:val="2B7ED82A"/>
    <w:lvl w:ilvl="0">
      <w:start w:val="1"/>
      <w:numFmt w:val="decimal"/>
      <w:lvlText w:val="%1"/>
      <w:lvlJc w:val="left"/>
      <w:pPr>
        <w:tabs>
          <w:tab w:val="num" w:pos="2629"/>
        </w:tabs>
        <w:ind w:left="2629"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3DCA305F"/>
    <w:multiLevelType w:val="hybridMultilevel"/>
    <w:tmpl w:val="AD3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410847"/>
    <w:multiLevelType w:val="multilevel"/>
    <w:tmpl w:val="8ABE1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2377DC"/>
    <w:multiLevelType w:val="hybridMultilevel"/>
    <w:tmpl w:val="1AD6D2B6"/>
    <w:lvl w:ilvl="0" w:tplc="34841E8C">
      <w:start w:val="1"/>
      <w:numFmt w:val="bullet"/>
      <w:lvlText w:val=""/>
      <w:lvlJc w:val="left"/>
      <w:pPr>
        <w:tabs>
          <w:tab w:val="num" w:pos="720"/>
        </w:tabs>
        <w:ind w:left="720" w:hanging="360"/>
      </w:pPr>
      <w:rPr>
        <w:rFonts w:ascii="Wingdings" w:hAnsi="Wingdings" w:hint="default"/>
      </w:rPr>
    </w:lvl>
    <w:lvl w:ilvl="1" w:tplc="526C870E" w:tentative="1">
      <w:start w:val="1"/>
      <w:numFmt w:val="bullet"/>
      <w:lvlText w:val=""/>
      <w:lvlJc w:val="left"/>
      <w:pPr>
        <w:tabs>
          <w:tab w:val="num" w:pos="1440"/>
        </w:tabs>
        <w:ind w:left="1440" w:hanging="360"/>
      </w:pPr>
      <w:rPr>
        <w:rFonts w:ascii="Wingdings" w:hAnsi="Wingdings" w:hint="default"/>
      </w:rPr>
    </w:lvl>
    <w:lvl w:ilvl="2" w:tplc="A426ECF2" w:tentative="1">
      <w:start w:val="1"/>
      <w:numFmt w:val="bullet"/>
      <w:lvlText w:val=""/>
      <w:lvlJc w:val="left"/>
      <w:pPr>
        <w:tabs>
          <w:tab w:val="num" w:pos="2160"/>
        </w:tabs>
        <w:ind w:left="2160" w:hanging="360"/>
      </w:pPr>
      <w:rPr>
        <w:rFonts w:ascii="Wingdings" w:hAnsi="Wingdings" w:hint="default"/>
      </w:rPr>
    </w:lvl>
    <w:lvl w:ilvl="3" w:tplc="B838BFBE" w:tentative="1">
      <w:start w:val="1"/>
      <w:numFmt w:val="bullet"/>
      <w:lvlText w:val=""/>
      <w:lvlJc w:val="left"/>
      <w:pPr>
        <w:tabs>
          <w:tab w:val="num" w:pos="2880"/>
        </w:tabs>
        <w:ind w:left="2880" w:hanging="360"/>
      </w:pPr>
      <w:rPr>
        <w:rFonts w:ascii="Wingdings" w:hAnsi="Wingdings" w:hint="default"/>
      </w:rPr>
    </w:lvl>
    <w:lvl w:ilvl="4" w:tplc="5058ACF6" w:tentative="1">
      <w:start w:val="1"/>
      <w:numFmt w:val="bullet"/>
      <w:lvlText w:val=""/>
      <w:lvlJc w:val="left"/>
      <w:pPr>
        <w:tabs>
          <w:tab w:val="num" w:pos="3600"/>
        </w:tabs>
        <w:ind w:left="3600" w:hanging="360"/>
      </w:pPr>
      <w:rPr>
        <w:rFonts w:ascii="Wingdings" w:hAnsi="Wingdings" w:hint="default"/>
      </w:rPr>
    </w:lvl>
    <w:lvl w:ilvl="5" w:tplc="C35ACB32" w:tentative="1">
      <w:start w:val="1"/>
      <w:numFmt w:val="bullet"/>
      <w:lvlText w:val=""/>
      <w:lvlJc w:val="left"/>
      <w:pPr>
        <w:tabs>
          <w:tab w:val="num" w:pos="4320"/>
        </w:tabs>
        <w:ind w:left="4320" w:hanging="360"/>
      </w:pPr>
      <w:rPr>
        <w:rFonts w:ascii="Wingdings" w:hAnsi="Wingdings" w:hint="default"/>
      </w:rPr>
    </w:lvl>
    <w:lvl w:ilvl="6" w:tplc="F446C33A" w:tentative="1">
      <w:start w:val="1"/>
      <w:numFmt w:val="bullet"/>
      <w:lvlText w:val=""/>
      <w:lvlJc w:val="left"/>
      <w:pPr>
        <w:tabs>
          <w:tab w:val="num" w:pos="5040"/>
        </w:tabs>
        <w:ind w:left="5040" w:hanging="360"/>
      </w:pPr>
      <w:rPr>
        <w:rFonts w:ascii="Wingdings" w:hAnsi="Wingdings" w:hint="default"/>
      </w:rPr>
    </w:lvl>
    <w:lvl w:ilvl="7" w:tplc="2DC0A226" w:tentative="1">
      <w:start w:val="1"/>
      <w:numFmt w:val="bullet"/>
      <w:lvlText w:val=""/>
      <w:lvlJc w:val="left"/>
      <w:pPr>
        <w:tabs>
          <w:tab w:val="num" w:pos="5760"/>
        </w:tabs>
        <w:ind w:left="5760" w:hanging="360"/>
      </w:pPr>
      <w:rPr>
        <w:rFonts w:ascii="Wingdings" w:hAnsi="Wingdings" w:hint="default"/>
      </w:rPr>
    </w:lvl>
    <w:lvl w:ilvl="8" w:tplc="31D2C600" w:tentative="1">
      <w:start w:val="1"/>
      <w:numFmt w:val="bullet"/>
      <w:lvlText w:val=""/>
      <w:lvlJc w:val="left"/>
      <w:pPr>
        <w:tabs>
          <w:tab w:val="num" w:pos="6480"/>
        </w:tabs>
        <w:ind w:left="6480" w:hanging="360"/>
      </w:pPr>
      <w:rPr>
        <w:rFonts w:ascii="Wingdings" w:hAnsi="Wingdings" w:hint="default"/>
      </w:rPr>
    </w:lvl>
  </w:abstractNum>
  <w:abstractNum w:abstractNumId="9">
    <w:nsid w:val="604630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3C42EA8"/>
    <w:multiLevelType w:val="hybridMultilevel"/>
    <w:tmpl w:val="3DBA755E"/>
    <w:lvl w:ilvl="0" w:tplc="753E565A">
      <w:start w:val="1"/>
      <w:numFmt w:val="bullet"/>
      <w:pStyle w:val="ListParagraph"/>
      <w:lvlText w:val=""/>
      <w:lvlJc w:val="left"/>
      <w:pPr>
        <w:ind w:left="92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abstractNum w:abstractNumId="12">
    <w:nsid w:val="72B1394B"/>
    <w:multiLevelType w:val="hybridMultilevel"/>
    <w:tmpl w:val="6E4E3060"/>
    <w:lvl w:ilvl="0" w:tplc="0809000B">
      <w:start w:val="1"/>
      <w:numFmt w:val="bullet"/>
      <w:lvlText w:val=""/>
      <w:lvlJc w:val="left"/>
      <w:pPr>
        <w:ind w:left="1110" w:hanging="360"/>
      </w:pPr>
      <w:rPr>
        <w:rFonts w:ascii="Wingdings" w:hAnsi="Wingdings"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nsid w:val="78563BB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4"/>
  </w:num>
  <w:num w:numId="3">
    <w:abstractNumId w:val="3"/>
  </w:num>
  <w:num w:numId="4">
    <w:abstractNumId w:val="2"/>
  </w:num>
  <w:num w:numId="5">
    <w:abstractNumId w:val="1"/>
  </w:num>
  <w:num w:numId="6">
    <w:abstractNumId w:val="0"/>
  </w:num>
  <w:num w:numId="7">
    <w:abstractNumId w:val="7"/>
  </w:num>
  <w:num w:numId="8">
    <w:abstractNumId w:val="10"/>
  </w:num>
  <w:num w:numId="9">
    <w:abstractNumId w:val="8"/>
  </w:num>
  <w:num w:numId="10">
    <w:abstractNumId w:val="6"/>
  </w:num>
  <w:num w:numId="11">
    <w:abstractNumId w:val="9"/>
  </w:num>
  <w:num w:numId="12">
    <w:abstractNumId w:val="13"/>
  </w:num>
  <w:num w:numId="13">
    <w:abstractNumId w:val="5"/>
  </w:num>
  <w:num w:numId="14">
    <w:abstractNumId w:val="5"/>
    <w:lvlOverride w:ilvl="0">
      <w:startOverride w:val="6"/>
    </w:lvlOverride>
    <w:lvlOverride w:ilvl="1">
      <w:startOverride w:val="3"/>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7A"/>
    <w:rsid w:val="0000015B"/>
    <w:rsid w:val="000011EB"/>
    <w:rsid w:val="0000249E"/>
    <w:rsid w:val="00002CA5"/>
    <w:rsid w:val="0000398C"/>
    <w:rsid w:val="00005721"/>
    <w:rsid w:val="00007A01"/>
    <w:rsid w:val="00011312"/>
    <w:rsid w:val="0001265E"/>
    <w:rsid w:val="00014D47"/>
    <w:rsid w:val="00020403"/>
    <w:rsid w:val="000209F1"/>
    <w:rsid w:val="00021BD4"/>
    <w:rsid w:val="000235B0"/>
    <w:rsid w:val="00023A3C"/>
    <w:rsid w:val="00024259"/>
    <w:rsid w:val="00025099"/>
    <w:rsid w:val="0002693E"/>
    <w:rsid w:val="00026AEC"/>
    <w:rsid w:val="00026D5E"/>
    <w:rsid w:val="00031BE8"/>
    <w:rsid w:val="000355B1"/>
    <w:rsid w:val="000374BF"/>
    <w:rsid w:val="000407AF"/>
    <w:rsid w:val="00040814"/>
    <w:rsid w:val="00041A5E"/>
    <w:rsid w:val="000446DC"/>
    <w:rsid w:val="00045590"/>
    <w:rsid w:val="00045CD0"/>
    <w:rsid w:val="000511E5"/>
    <w:rsid w:val="0005316B"/>
    <w:rsid w:val="000536A0"/>
    <w:rsid w:val="0005607C"/>
    <w:rsid w:val="00061F09"/>
    <w:rsid w:val="00062A55"/>
    <w:rsid w:val="00062DC9"/>
    <w:rsid w:val="00064F5D"/>
    <w:rsid w:val="000720AD"/>
    <w:rsid w:val="00072DCF"/>
    <w:rsid w:val="000759A1"/>
    <w:rsid w:val="00077435"/>
    <w:rsid w:val="00082608"/>
    <w:rsid w:val="000868B0"/>
    <w:rsid w:val="00086B0B"/>
    <w:rsid w:val="000872E3"/>
    <w:rsid w:val="00087930"/>
    <w:rsid w:val="00090CDE"/>
    <w:rsid w:val="00091AB5"/>
    <w:rsid w:val="000944AF"/>
    <w:rsid w:val="00094980"/>
    <w:rsid w:val="00097625"/>
    <w:rsid w:val="000A07C9"/>
    <w:rsid w:val="000A0C75"/>
    <w:rsid w:val="000A13BE"/>
    <w:rsid w:val="000A2B5E"/>
    <w:rsid w:val="000A491E"/>
    <w:rsid w:val="000A53F4"/>
    <w:rsid w:val="000A6414"/>
    <w:rsid w:val="000A7D87"/>
    <w:rsid w:val="000B2D12"/>
    <w:rsid w:val="000B3B6F"/>
    <w:rsid w:val="000B3E1C"/>
    <w:rsid w:val="000B4D77"/>
    <w:rsid w:val="000B57B1"/>
    <w:rsid w:val="000B6590"/>
    <w:rsid w:val="000B7B4A"/>
    <w:rsid w:val="000C0E27"/>
    <w:rsid w:val="000C211C"/>
    <w:rsid w:val="000C3615"/>
    <w:rsid w:val="000D0262"/>
    <w:rsid w:val="000D1C40"/>
    <w:rsid w:val="000D428F"/>
    <w:rsid w:val="000D5188"/>
    <w:rsid w:val="000D553A"/>
    <w:rsid w:val="000E0049"/>
    <w:rsid w:val="000E07CD"/>
    <w:rsid w:val="000E0DDE"/>
    <w:rsid w:val="000E282B"/>
    <w:rsid w:val="000E2D88"/>
    <w:rsid w:val="000E7666"/>
    <w:rsid w:val="000F14D6"/>
    <w:rsid w:val="000F417F"/>
    <w:rsid w:val="000F66B7"/>
    <w:rsid w:val="000F699A"/>
    <w:rsid w:val="000F7A6C"/>
    <w:rsid w:val="00100EFB"/>
    <w:rsid w:val="001013DF"/>
    <w:rsid w:val="001024B0"/>
    <w:rsid w:val="001034F3"/>
    <w:rsid w:val="00103549"/>
    <w:rsid w:val="00103F4A"/>
    <w:rsid w:val="00104352"/>
    <w:rsid w:val="00105502"/>
    <w:rsid w:val="001076B4"/>
    <w:rsid w:val="00110188"/>
    <w:rsid w:val="00110BCA"/>
    <w:rsid w:val="001116A2"/>
    <w:rsid w:val="001121A6"/>
    <w:rsid w:val="00112919"/>
    <w:rsid w:val="0011372E"/>
    <w:rsid w:val="00121246"/>
    <w:rsid w:val="001230CA"/>
    <w:rsid w:val="00123273"/>
    <w:rsid w:val="00123593"/>
    <w:rsid w:val="001237A5"/>
    <w:rsid w:val="00125685"/>
    <w:rsid w:val="00126515"/>
    <w:rsid w:val="00126F2F"/>
    <w:rsid w:val="00127043"/>
    <w:rsid w:val="00130E77"/>
    <w:rsid w:val="00131021"/>
    <w:rsid w:val="00131B7D"/>
    <w:rsid w:val="0013361C"/>
    <w:rsid w:val="00133ADB"/>
    <w:rsid w:val="00133AF1"/>
    <w:rsid w:val="0013570B"/>
    <w:rsid w:val="001412D1"/>
    <w:rsid w:val="00141401"/>
    <w:rsid w:val="00141613"/>
    <w:rsid w:val="001423BA"/>
    <w:rsid w:val="001428C5"/>
    <w:rsid w:val="00142947"/>
    <w:rsid w:val="00142B9F"/>
    <w:rsid w:val="0014361B"/>
    <w:rsid w:val="00143DBB"/>
    <w:rsid w:val="0014532E"/>
    <w:rsid w:val="00151F53"/>
    <w:rsid w:val="00152A63"/>
    <w:rsid w:val="00153606"/>
    <w:rsid w:val="00153617"/>
    <w:rsid w:val="001539B6"/>
    <w:rsid w:val="001566D9"/>
    <w:rsid w:val="00156948"/>
    <w:rsid w:val="00160894"/>
    <w:rsid w:val="00160A8A"/>
    <w:rsid w:val="00160F18"/>
    <w:rsid w:val="00164896"/>
    <w:rsid w:val="00167AB0"/>
    <w:rsid w:val="00171782"/>
    <w:rsid w:val="00171E13"/>
    <w:rsid w:val="00173C94"/>
    <w:rsid w:val="0017409E"/>
    <w:rsid w:val="001775BA"/>
    <w:rsid w:val="001804C7"/>
    <w:rsid w:val="00181944"/>
    <w:rsid w:val="00182DC2"/>
    <w:rsid w:val="001876A5"/>
    <w:rsid w:val="0019231D"/>
    <w:rsid w:val="00193442"/>
    <w:rsid w:val="00193D44"/>
    <w:rsid w:val="001952B8"/>
    <w:rsid w:val="001970E4"/>
    <w:rsid w:val="001A01F2"/>
    <w:rsid w:val="001A029E"/>
    <w:rsid w:val="001A1002"/>
    <w:rsid w:val="001A11A3"/>
    <w:rsid w:val="001A2008"/>
    <w:rsid w:val="001A377A"/>
    <w:rsid w:val="001A3AB4"/>
    <w:rsid w:val="001A4EB4"/>
    <w:rsid w:val="001A695B"/>
    <w:rsid w:val="001B260B"/>
    <w:rsid w:val="001B42D2"/>
    <w:rsid w:val="001B49CF"/>
    <w:rsid w:val="001B5967"/>
    <w:rsid w:val="001B6E12"/>
    <w:rsid w:val="001B7107"/>
    <w:rsid w:val="001C1297"/>
    <w:rsid w:val="001C24F8"/>
    <w:rsid w:val="001C41E4"/>
    <w:rsid w:val="001C529E"/>
    <w:rsid w:val="001C5D7B"/>
    <w:rsid w:val="001C76B3"/>
    <w:rsid w:val="001D04B5"/>
    <w:rsid w:val="001D124E"/>
    <w:rsid w:val="001D5D8B"/>
    <w:rsid w:val="001D6776"/>
    <w:rsid w:val="001D6B47"/>
    <w:rsid w:val="001D6C69"/>
    <w:rsid w:val="001D6CCF"/>
    <w:rsid w:val="001D719F"/>
    <w:rsid w:val="001D7792"/>
    <w:rsid w:val="001D7C3F"/>
    <w:rsid w:val="001E4B36"/>
    <w:rsid w:val="001E4FAF"/>
    <w:rsid w:val="001E6ED7"/>
    <w:rsid w:val="001E7403"/>
    <w:rsid w:val="001F115F"/>
    <w:rsid w:val="001F1EBA"/>
    <w:rsid w:val="001F3F7A"/>
    <w:rsid w:val="001F5BA2"/>
    <w:rsid w:val="002001D5"/>
    <w:rsid w:val="00201269"/>
    <w:rsid w:val="0020395A"/>
    <w:rsid w:val="00203A22"/>
    <w:rsid w:val="00205622"/>
    <w:rsid w:val="0020706C"/>
    <w:rsid w:val="00207267"/>
    <w:rsid w:val="00207981"/>
    <w:rsid w:val="002111EE"/>
    <w:rsid w:val="00211B14"/>
    <w:rsid w:val="00213CA2"/>
    <w:rsid w:val="00214D6F"/>
    <w:rsid w:val="002151F0"/>
    <w:rsid w:val="002211C3"/>
    <w:rsid w:val="00222852"/>
    <w:rsid w:val="0022797C"/>
    <w:rsid w:val="002306C9"/>
    <w:rsid w:val="00232DA5"/>
    <w:rsid w:val="00232FE1"/>
    <w:rsid w:val="0023350E"/>
    <w:rsid w:val="00235002"/>
    <w:rsid w:val="00236237"/>
    <w:rsid w:val="00241931"/>
    <w:rsid w:val="00242EF3"/>
    <w:rsid w:val="00242F3B"/>
    <w:rsid w:val="002468BE"/>
    <w:rsid w:val="00253A05"/>
    <w:rsid w:val="00254A74"/>
    <w:rsid w:val="00255F15"/>
    <w:rsid w:val="00262330"/>
    <w:rsid w:val="00263277"/>
    <w:rsid w:val="00263A4A"/>
    <w:rsid w:val="00265058"/>
    <w:rsid w:val="0027053A"/>
    <w:rsid w:val="00270FD8"/>
    <w:rsid w:val="00272021"/>
    <w:rsid w:val="00272506"/>
    <w:rsid w:val="00273E9C"/>
    <w:rsid w:val="0027421A"/>
    <w:rsid w:val="002742BD"/>
    <w:rsid w:val="00274635"/>
    <w:rsid w:val="002770C9"/>
    <w:rsid w:val="00277951"/>
    <w:rsid w:val="002779F5"/>
    <w:rsid w:val="002811F2"/>
    <w:rsid w:val="00282695"/>
    <w:rsid w:val="00282B70"/>
    <w:rsid w:val="00285FFF"/>
    <w:rsid w:val="002862DA"/>
    <w:rsid w:val="002869A0"/>
    <w:rsid w:val="00286C6B"/>
    <w:rsid w:val="00286ED4"/>
    <w:rsid w:val="002870F3"/>
    <w:rsid w:val="002901EA"/>
    <w:rsid w:val="00290523"/>
    <w:rsid w:val="00291406"/>
    <w:rsid w:val="00292E11"/>
    <w:rsid w:val="002933CA"/>
    <w:rsid w:val="00294BFB"/>
    <w:rsid w:val="0029554F"/>
    <w:rsid w:val="00295C1C"/>
    <w:rsid w:val="00295E2A"/>
    <w:rsid w:val="002A003F"/>
    <w:rsid w:val="002A0C8B"/>
    <w:rsid w:val="002A0E3C"/>
    <w:rsid w:val="002A1BFD"/>
    <w:rsid w:val="002A2050"/>
    <w:rsid w:val="002A2D4A"/>
    <w:rsid w:val="002A2F88"/>
    <w:rsid w:val="002A505F"/>
    <w:rsid w:val="002A50D3"/>
    <w:rsid w:val="002A5D6E"/>
    <w:rsid w:val="002A6F40"/>
    <w:rsid w:val="002A7822"/>
    <w:rsid w:val="002B0C0F"/>
    <w:rsid w:val="002B0EE4"/>
    <w:rsid w:val="002B0EE7"/>
    <w:rsid w:val="002B17FE"/>
    <w:rsid w:val="002B31F8"/>
    <w:rsid w:val="002B3FF3"/>
    <w:rsid w:val="002B4FF5"/>
    <w:rsid w:val="002B5B83"/>
    <w:rsid w:val="002B7345"/>
    <w:rsid w:val="002B77DE"/>
    <w:rsid w:val="002C19FE"/>
    <w:rsid w:val="002C2659"/>
    <w:rsid w:val="002C2721"/>
    <w:rsid w:val="002C3F4C"/>
    <w:rsid w:val="002C3FF8"/>
    <w:rsid w:val="002C49F9"/>
    <w:rsid w:val="002C55B8"/>
    <w:rsid w:val="002D2775"/>
    <w:rsid w:val="002D278B"/>
    <w:rsid w:val="002D3485"/>
    <w:rsid w:val="002D480B"/>
    <w:rsid w:val="002D4964"/>
    <w:rsid w:val="002D5376"/>
    <w:rsid w:val="002D6AAD"/>
    <w:rsid w:val="002D7C4B"/>
    <w:rsid w:val="002E0509"/>
    <w:rsid w:val="002E06D6"/>
    <w:rsid w:val="002E2853"/>
    <w:rsid w:val="002E455D"/>
    <w:rsid w:val="002E455E"/>
    <w:rsid w:val="002E4CB2"/>
    <w:rsid w:val="002E4FCB"/>
    <w:rsid w:val="002E6159"/>
    <w:rsid w:val="002E6CD5"/>
    <w:rsid w:val="002E77C9"/>
    <w:rsid w:val="002F436C"/>
    <w:rsid w:val="002F5349"/>
    <w:rsid w:val="002F55EA"/>
    <w:rsid w:val="002F63A4"/>
    <w:rsid w:val="002F6BE9"/>
    <w:rsid w:val="002F6F4E"/>
    <w:rsid w:val="00300562"/>
    <w:rsid w:val="003018EB"/>
    <w:rsid w:val="00302AC1"/>
    <w:rsid w:val="00303194"/>
    <w:rsid w:val="00306A15"/>
    <w:rsid w:val="003078D1"/>
    <w:rsid w:val="00310704"/>
    <w:rsid w:val="00310D86"/>
    <w:rsid w:val="0031570B"/>
    <w:rsid w:val="003157B8"/>
    <w:rsid w:val="003160D9"/>
    <w:rsid w:val="003162C9"/>
    <w:rsid w:val="003201F6"/>
    <w:rsid w:val="00320740"/>
    <w:rsid w:val="003211DE"/>
    <w:rsid w:val="0032334B"/>
    <w:rsid w:val="00325FCC"/>
    <w:rsid w:val="00330EEF"/>
    <w:rsid w:val="003314F3"/>
    <w:rsid w:val="00334270"/>
    <w:rsid w:val="00335404"/>
    <w:rsid w:val="0033784B"/>
    <w:rsid w:val="00341033"/>
    <w:rsid w:val="003411CA"/>
    <w:rsid w:val="0034437D"/>
    <w:rsid w:val="0035070E"/>
    <w:rsid w:val="003514D9"/>
    <w:rsid w:val="0035578A"/>
    <w:rsid w:val="00356927"/>
    <w:rsid w:val="0035712C"/>
    <w:rsid w:val="0036373A"/>
    <w:rsid w:val="00365C3F"/>
    <w:rsid w:val="0037119D"/>
    <w:rsid w:val="003801EE"/>
    <w:rsid w:val="003819EF"/>
    <w:rsid w:val="00383A63"/>
    <w:rsid w:val="00383D68"/>
    <w:rsid w:val="003840B5"/>
    <w:rsid w:val="00384431"/>
    <w:rsid w:val="00385C28"/>
    <w:rsid w:val="00385C3E"/>
    <w:rsid w:val="00386CCA"/>
    <w:rsid w:val="003900F8"/>
    <w:rsid w:val="00390E37"/>
    <w:rsid w:val="003918AF"/>
    <w:rsid w:val="0039529D"/>
    <w:rsid w:val="003956AC"/>
    <w:rsid w:val="00396EB0"/>
    <w:rsid w:val="003A1CCF"/>
    <w:rsid w:val="003A27F0"/>
    <w:rsid w:val="003A7B01"/>
    <w:rsid w:val="003B00A9"/>
    <w:rsid w:val="003B0536"/>
    <w:rsid w:val="003B1AAF"/>
    <w:rsid w:val="003B1F37"/>
    <w:rsid w:val="003B3617"/>
    <w:rsid w:val="003B4C61"/>
    <w:rsid w:val="003B6A22"/>
    <w:rsid w:val="003C2AD4"/>
    <w:rsid w:val="003C36E1"/>
    <w:rsid w:val="003C4141"/>
    <w:rsid w:val="003C7B34"/>
    <w:rsid w:val="003D0930"/>
    <w:rsid w:val="003D2534"/>
    <w:rsid w:val="003D2C84"/>
    <w:rsid w:val="003D3125"/>
    <w:rsid w:val="003D3AB4"/>
    <w:rsid w:val="003D3C7E"/>
    <w:rsid w:val="003D53CD"/>
    <w:rsid w:val="003D66B2"/>
    <w:rsid w:val="003E0A61"/>
    <w:rsid w:val="003E0D64"/>
    <w:rsid w:val="003E1D1A"/>
    <w:rsid w:val="003E6680"/>
    <w:rsid w:val="003F1E86"/>
    <w:rsid w:val="003F41DA"/>
    <w:rsid w:val="003F54F6"/>
    <w:rsid w:val="003F7274"/>
    <w:rsid w:val="003F75E5"/>
    <w:rsid w:val="0040121D"/>
    <w:rsid w:val="00401841"/>
    <w:rsid w:val="00401ACB"/>
    <w:rsid w:val="00401BE5"/>
    <w:rsid w:val="004026D0"/>
    <w:rsid w:val="00403378"/>
    <w:rsid w:val="00403CB3"/>
    <w:rsid w:val="00404E51"/>
    <w:rsid w:val="004055E9"/>
    <w:rsid w:val="00405E47"/>
    <w:rsid w:val="004077DD"/>
    <w:rsid w:val="00407B7B"/>
    <w:rsid w:val="004109F5"/>
    <w:rsid w:val="00411EE4"/>
    <w:rsid w:val="004160A1"/>
    <w:rsid w:val="00416B1A"/>
    <w:rsid w:val="00420723"/>
    <w:rsid w:val="00420927"/>
    <w:rsid w:val="00421C91"/>
    <w:rsid w:val="00423736"/>
    <w:rsid w:val="0042437B"/>
    <w:rsid w:val="00426469"/>
    <w:rsid w:val="00427EF3"/>
    <w:rsid w:val="0043000C"/>
    <w:rsid w:val="00430934"/>
    <w:rsid w:val="00432192"/>
    <w:rsid w:val="00432702"/>
    <w:rsid w:val="004327A1"/>
    <w:rsid w:val="00433739"/>
    <w:rsid w:val="00435455"/>
    <w:rsid w:val="00435E61"/>
    <w:rsid w:val="00435EF9"/>
    <w:rsid w:val="00436100"/>
    <w:rsid w:val="004369E2"/>
    <w:rsid w:val="00437464"/>
    <w:rsid w:val="00437937"/>
    <w:rsid w:val="00442093"/>
    <w:rsid w:val="004430CA"/>
    <w:rsid w:val="00443997"/>
    <w:rsid w:val="00444DD5"/>
    <w:rsid w:val="0044588C"/>
    <w:rsid w:val="00446E2A"/>
    <w:rsid w:val="00452888"/>
    <w:rsid w:val="00452F23"/>
    <w:rsid w:val="0045352A"/>
    <w:rsid w:val="00453CA5"/>
    <w:rsid w:val="00454F1C"/>
    <w:rsid w:val="004554E2"/>
    <w:rsid w:val="00457343"/>
    <w:rsid w:val="004636B8"/>
    <w:rsid w:val="004649DC"/>
    <w:rsid w:val="004655AC"/>
    <w:rsid w:val="0046755E"/>
    <w:rsid w:val="00470358"/>
    <w:rsid w:val="00470ECA"/>
    <w:rsid w:val="00485289"/>
    <w:rsid w:val="0048775E"/>
    <w:rsid w:val="00487887"/>
    <w:rsid w:val="00487D68"/>
    <w:rsid w:val="00490085"/>
    <w:rsid w:val="00490FD0"/>
    <w:rsid w:val="00493DF6"/>
    <w:rsid w:val="00494877"/>
    <w:rsid w:val="004952E2"/>
    <w:rsid w:val="00495515"/>
    <w:rsid w:val="00496973"/>
    <w:rsid w:val="00496C2E"/>
    <w:rsid w:val="004A0CC1"/>
    <w:rsid w:val="004A3708"/>
    <w:rsid w:val="004A3AF8"/>
    <w:rsid w:val="004A3FD6"/>
    <w:rsid w:val="004A48DE"/>
    <w:rsid w:val="004B2A18"/>
    <w:rsid w:val="004B2BAD"/>
    <w:rsid w:val="004C00F3"/>
    <w:rsid w:val="004C3265"/>
    <w:rsid w:val="004C37FC"/>
    <w:rsid w:val="004C4879"/>
    <w:rsid w:val="004C68A4"/>
    <w:rsid w:val="004C6F61"/>
    <w:rsid w:val="004C7990"/>
    <w:rsid w:val="004D2AE7"/>
    <w:rsid w:val="004D60DC"/>
    <w:rsid w:val="004D6B16"/>
    <w:rsid w:val="004D7A4D"/>
    <w:rsid w:val="004E09A7"/>
    <w:rsid w:val="004E0BD7"/>
    <w:rsid w:val="004E130E"/>
    <w:rsid w:val="004E2F3C"/>
    <w:rsid w:val="004E362E"/>
    <w:rsid w:val="004E3B49"/>
    <w:rsid w:val="004E3C67"/>
    <w:rsid w:val="004E5AC0"/>
    <w:rsid w:val="004E5EB4"/>
    <w:rsid w:val="004E6307"/>
    <w:rsid w:val="004E6BBD"/>
    <w:rsid w:val="004E723A"/>
    <w:rsid w:val="004F01C4"/>
    <w:rsid w:val="004F02D3"/>
    <w:rsid w:val="004F091F"/>
    <w:rsid w:val="004F1A8E"/>
    <w:rsid w:val="004F24D2"/>
    <w:rsid w:val="004F274D"/>
    <w:rsid w:val="004F3097"/>
    <w:rsid w:val="004F3EDF"/>
    <w:rsid w:val="004F4032"/>
    <w:rsid w:val="004F4643"/>
    <w:rsid w:val="004F52FC"/>
    <w:rsid w:val="004F6546"/>
    <w:rsid w:val="00500DA5"/>
    <w:rsid w:val="0050157E"/>
    <w:rsid w:val="00501670"/>
    <w:rsid w:val="005032BE"/>
    <w:rsid w:val="00504F31"/>
    <w:rsid w:val="00506CEB"/>
    <w:rsid w:val="00507700"/>
    <w:rsid w:val="00514C50"/>
    <w:rsid w:val="0051602C"/>
    <w:rsid w:val="0052268E"/>
    <w:rsid w:val="00524C42"/>
    <w:rsid w:val="00525164"/>
    <w:rsid w:val="0052605E"/>
    <w:rsid w:val="00527DB2"/>
    <w:rsid w:val="005300A3"/>
    <w:rsid w:val="00530292"/>
    <w:rsid w:val="005323E6"/>
    <w:rsid w:val="00534F15"/>
    <w:rsid w:val="00537149"/>
    <w:rsid w:val="00540218"/>
    <w:rsid w:val="00540897"/>
    <w:rsid w:val="00540C07"/>
    <w:rsid w:val="00540D21"/>
    <w:rsid w:val="00541E59"/>
    <w:rsid w:val="00543055"/>
    <w:rsid w:val="00543120"/>
    <w:rsid w:val="00544C37"/>
    <w:rsid w:val="00544F29"/>
    <w:rsid w:val="005461B6"/>
    <w:rsid w:val="00546F10"/>
    <w:rsid w:val="005470D7"/>
    <w:rsid w:val="00547C40"/>
    <w:rsid w:val="00550CEF"/>
    <w:rsid w:val="0055520A"/>
    <w:rsid w:val="0055641C"/>
    <w:rsid w:val="005564D2"/>
    <w:rsid w:val="005566A0"/>
    <w:rsid w:val="00557A31"/>
    <w:rsid w:val="00560A7D"/>
    <w:rsid w:val="00561747"/>
    <w:rsid w:val="00562D1E"/>
    <w:rsid w:val="00562F3A"/>
    <w:rsid w:val="00563599"/>
    <w:rsid w:val="0056360C"/>
    <w:rsid w:val="00563DAC"/>
    <w:rsid w:val="00565AAB"/>
    <w:rsid w:val="00566B90"/>
    <w:rsid w:val="0056799A"/>
    <w:rsid w:val="00571247"/>
    <w:rsid w:val="0057132D"/>
    <w:rsid w:val="00571AAB"/>
    <w:rsid w:val="00572E86"/>
    <w:rsid w:val="0057371A"/>
    <w:rsid w:val="00574BA8"/>
    <w:rsid w:val="00582C75"/>
    <w:rsid w:val="00583956"/>
    <w:rsid w:val="00583B68"/>
    <w:rsid w:val="00584291"/>
    <w:rsid w:val="00586E53"/>
    <w:rsid w:val="00587604"/>
    <w:rsid w:val="00590BEE"/>
    <w:rsid w:val="00595E18"/>
    <w:rsid w:val="005961A5"/>
    <w:rsid w:val="00596850"/>
    <w:rsid w:val="00596AC5"/>
    <w:rsid w:val="005978FB"/>
    <w:rsid w:val="005A2754"/>
    <w:rsid w:val="005A33AE"/>
    <w:rsid w:val="005A4230"/>
    <w:rsid w:val="005A48C1"/>
    <w:rsid w:val="005A4C0E"/>
    <w:rsid w:val="005A5439"/>
    <w:rsid w:val="005A5A3F"/>
    <w:rsid w:val="005B36E0"/>
    <w:rsid w:val="005B5439"/>
    <w:rsid w:val="005C0B6F"/>
    <w:rsid w:val="005C1C7A"/>
    <w:rsid w:val="005C34A6"/>
    <w:rsid w:val="005C6C29"/>
    <w:rsid w:val="005C76D8"/>
    <w:rsid w:val="005C7EAD"/>
    <w:rsid w:val="005D0E42"/>
    <w:rsid w:val="005D23E8"/>
    <w:rsid w:val="005D27EB"/>
    <w:rsid w:val="005D4570"/>
    <w:rsid w:val="005D6C07"/>
    <w:rsid w:val="005E1EC2"/>
    <w:rsid w:val="005E2F57"/>
    <w:rsid w:val="005E352D"/>
    <w:rsid w:val="005E3C7A"/>
    <w:rsid w:val="005E4FBB"/>
    <w:rsid w:val="005E606E"/>
    <w:rsid w:val="005E717A"/>
    <w:rsid w:val="005E786E"/>
    <w:rsid w:val="005F14EC"/>
    <w:rsid w:val="005F20C4"/>
    <w:rsid w:val="005F21B0"/>
    <w:rsid w:val="006016C0"/>
    <w:rsid w:val="00602DAC"/>
    <w:rsid w:val="00603833"/>
    <w:rsid w:val="00607E22"/>
    <w:rsid w:val="0061018F"/>
    <w:rsid w:val="00610E16"/>
    <w:rsid w:val="00611662"/>
    <w:rsid w:val="00611A68"/>
    <w:rsid w:val="00612F6E"/>
    <w:rsid w:val="006136BE"/>
    <w:rsid w:val="00613B88"/>
    <w:rsid w:val="006167D5"/>
    <w:rsid w:val="00617EFC"/>
    <w:rsid w:val="00620963"/>
    <w:rsid w:val="00620CF9"/>
    <w:rsid w:val="00622E6C"/>
    <w:rsid w:val="00624E3F"/>
    <w:rsid w:val="006253DC"/>
    <w:rsid w:val="006255C9"/>
    <w:rsid w:val="00626685"/>
    <w:rsid w:val="00626A65"/>
    <w:rsid w:val="00627844"/>
    <w:rsid w:val="00630B31"/>
    <w:rsid w:val="00633950"/>
    <w:rsid w:val="0063606B"/>
    <w:rsid w:val="006361B0"/>
    <w:rsid w:val="00637297"/>
    <w:rsid w:val="00637D55"/>
    <w:rsid w:val="00640802"/>
    <w:rsid w:val="00640D9C"/>
    <w:rsid w:val="006418FC"/>
    <w:rsid w:val="00641CD9"/>
    <w:rsid w:val="00642EE4"/>
    <w:rsid w:val="00646762"/>
    <w:rsid w:val="0065079A"/>
    <w:rsid w:val="00650CDA"/>
    <w:rsid w:val="0065110F"/>
    <w:rsid w:val="0065279A"/>
    <w:rsid w:val="006528B6"/>
    <w:rsid w:val="006529E8"/>
    <w:rsid w:val="00653007"/>
    <w:rsid w:val="0065332C"/>
    <w:rsid w:val="00653ECC"/>
    <w:rsid w:val="00654145"/>
    <w:rsid w:val="006578BF"/>
    <w:rsid w:val="00660EDD"/>
    <w:rsid w:val="006610FD"/>
    <w:rsid w:val="0066114B"/>
    <w:rsid w:val="00662AC1"/>
    <w:rsid w:val="006630BB"/>
    <w:rsid w:val="00664D23"/>
    <w:rsid w:val="00665E12"/>
    <w:rsid w:val="006668A2"/>
    <w:rsid w:val="00667469"/>
    <w:rsid w:val="006714F8"/>
    <w:rsid w:val="00671596"/>
    <w:rsid w:val="006717CE"/>
    <w:rsid w:val="00672312"/>
    <w:rsid w:val="00672BDA"/>
    <w:rsid w:val="006731BB"/>
    <w:rsid w:val="006735C7"/>
    <w:rsid w:val="006747FB"/>
    <w:rsid w:val="00675AED"/>
    <w:rsid w:val="00677B68"/>
    <w:rsid w:val="00677FEF"/>
    <w:rsid w:val="006803AB"/>
    <w:rsid w:val="00680B98"/>
    <w:rsid w:val="00683202"/>
    <w:rsid w:val="00684E02"/>
    <w:rsid w:val="006857F0"/>
    <w:rsid w:val="00685D3A"/>
    <w:rsid w:val="00692257"/>
    <w:rsid w:val="00694548"/>
    <w:rsid w:val="00695AC8"/>
    <w:rsid w:val="00697B83"/>
    <w:rsid w:val="006A0265"/>
    <w:rsid w:val="006A1801"/>
    <w:rsid w:val="006A4895"/>
    <w:rsid w:val="006A503C"/>
    <w:rsid w:val="006A53D7"/>
    <w:rsid w:val="006A5FFE"/>
    <w:rsid w:val="006A6923"/>
    <w:rsid w:val="006A6996"/>
    <w:rsid w:val="006A7181"/>
    <w:rsid w:val="006A7551"/>
    <w:rsid w:val="006B0149"/>
    <w:rsid w:val="006B211E"/>
    <w:rsid w:val="006B236E"/>
    <w:rsid w:val="006B276B"/>
    <w:rsid w:val="006B27FE"/>
    <w:rsid w:val="006B4046"/>
    <w:rsid w:val="006B45A2"/>
    <w:rsid w:val="006B4B4D"/>
    <w:rsid w:val="006B5BC7"/>
    <w:rsid w:val="006B687A"/>
    <w:rsid w:val="006C15D1"/>
    <w:rsid w:val="006C31AF"/>
    <w:rsid w:val="006C3EAB"/>
    <w:rsid w:val="006C4F4E"/>
    <w:rsid w:val="006C4F8B"/>
    <w:rsid w:val="006C5852"/>
    <w:rsid w:val="006C778C"/>
    <w:rsid w:val="006D4570"/>
    <w:rsid w:val="006D715E"/>
    <w:rsid w:val="006E06E5"/>
    <w:rsid w:val="006E0A43"/>
    <w:rsid w:val="006E22D9"/>
    <w:rsid w:val="006E31FF"/>
    <w:rsid w:val="006E59BC"/>
    <w:rsid w:val="006E5CE4"/>
    <w:rsid w:val="006E5FEE"/>
    <w:rsid w:val="006F4402"/>
    <w:rsid w:val="006F4A35"/>
    <w:rsid w:val="00700A65"/>
    <w:rsid w:val="00703244"/>
    <w:rsid w:val="0070565B"/>
    <w:rsid w:val="007078CF"/>
    <w:rsid w:val="0071018C"/>
    <w:rsid w:val="00711869"/>
    <w:rsid w:val="007155CC"/>
    <w:rsid w:val="00715760"/>
    <w:rsid w:val="00716C7F"/>
    <w:rsid w:val="00720570"/>
    <w:rsid w:val="007207EC"/>
    <w:rsid w:val="00720DC8"/>
    <w:rsid w:val="00725E7E"/>
    <w:rsid w:val="00725FE8"/>
    <w:rsid w:val="007268FC"/>
    <w:rsid w:val="00726A5A"/>
    <w:rsid w:val="0072790C"/>
    <w:rsid w:val="00730306"/>
    <w:rsid w:val="0073178D"/>
    <w:rsid w:val="00733B90"/>
    <w:rsid w:val="00734D3D"/>
    <w:rsid w:val="00734ED1"/>
    <w:rsid w:val="007362F2"/>
    <w:rsid w:val="007379C3"/>
    <w:rsid w:val="007439CB"/>
    <w:rsid w:val="00745197"/>
    <w:rsid w:val="00745803"/>
    <w:rsid w:val="00745AC0"/>
    <w:rsid w:val="00745C94"/>
    <w:rsid w:val="00747401"/>
    <w:rsid w:val="00750729"/>
    <w:rsid w:val="0075150C"/>
    <w:rsid w:val="00751756"/>
    <w:rsid w:val="00752A2B"/>
    <w:rsid w:val="00753EEE"/>
    <w:rsid w:val="00755501"/>
    <w:rsid w:val="007566C7"/>
    <w:rsid w:val="00756CBA"/>
    <w:rsid w:val="00760836"/>
    <w:rsid w:val="007613E8"/>
    <w:rsid w:val="00761726"/>
    <w:rsid w:val="0077192B"/>
    <w:rsid w:val="00772076"/>
    <w:rsid w:val="00773B4C"/>
    <w:rsid w:val="00773F25"/>
    <w:rsid w:val="00774B51"/>
    <w:rsid w:val="00774C3D"/>
    <w:rsid w:val="00774C46"/>
    <w:rsid w:val="00777135"/>
    <w:rsid w:val="00782F93"/>
    <w:rsid w:val="007851FE"/>
    <w:rsid w:val="00785E3E"/>
    <w:rsid w:val="0078617A"/>
    <w:rsid w:val="007873FF"/>
    <w:rsid w:val="00790627"/>
    <w:rsid w:val="007918FD"/>
    <w:rsid w:val="00792948"/>
    <w:rsid w:val="00793391"/>
    <w:rsid w:val="007955BC"/>
    <w:rsid w:val="007959C1"/>
    <w:rsid w:val="007978A3"/>
    <w:rsid w:val="007A0465"/>
    <w:rsid w:val="007A06B5"/>
    <w:rsid w:val="007B0D66"/>
    <w:rsid w:val="007B4813"/>
    <w:rsid w:val="007B516E"/>
    <w:rsid w:val="007B7FCE"/>
    <w:rsid w:val="007C05F7"/>
    <w:rsid w:val="007C067D"/>
    <w:rsid w:val="007C3951"/>
    <w:rsid w:val="007C4628"/>
    <w:rsid w:val="007C5122"/>
    <w:rsid w:val="007C5172"/>
    <w:rsid w:val="007C617D"/>
    <w:rsid w:val="007C7B87"/>
    <w:rsid w:val="007D00CC"/>
    <w:rsid w:val="007D1E2F"/>
    <w:rsid w:val="007D1FCE"/>
    <w:rsid w:val="007D3A9A"/>
    <w:rsid w:val="007E12CE"/>
    <w:rsid w:val="007E36D3"/>
    <w:rsid w:val="007E3BC7"/>
    <w:rsid w:val="007E4D1A"/>
    <w:rsid w:val="007E5BAE"/>
    <w:rsid w:val="007E5C27"/>
    <w:rsid w:val="007E6A2B"/>
    <w:rsid w:val="007E6F6D"/>
    <w:rsid w:val="007E74B6"/>
    <w:rsid w:val="007E7D68"/>
    <w:rsid w:val="007E7DF2"/>
    <w:rsid w:val="007F0DDF"/>
    <w:rsid w:val="007F37EF"/>
    <w:rsid w:val="007F40DD"/>
    <w:rsid w:val="007F5AB5"/>
    <w:rsid w:val="0080548A"/>
    <w:rsid w:val="00805EDA"/>
    <w:rsid w:val="00806F04"/>
    <w:rsid w:val="008078F5"/>
    <w:rsid w:val="00811B43"/>
    <w:rsid w:val="00813912"/>
    <w:rsid w:val="00814147"/>
    <w:rsid w:val="00814A4C"/>
    <w:rsid w:val="00815707"/>
    <w:rsid w:val="00815972"/>
    <w:rsid w:val="00817F5A"/>
    <w:rsid w:val="00820CDD"/>
    <w:rsid w:val="00823CDB"/>
    <w:rsid w:val="00823FF4"/>
    <w:rsid w:val="008242DA"/>
    <w:rsid w:val="008258FD"/>
    <w:rsid w:val="00826261"/>
    <w:rsid w:val="00826BE6"/>
    <w:rsid w:val="0082721C"/>
    <w:rsid w:val="00832768"/>
    <w:rsid w:val="0083796B"/>
    <w:rsid w:val="00841946"/>
    <w:rsid w:val="00841C24"/>
    <w:rsid w:val="00843CCF"/>
    <w:rsid w:val="008452A0"/>
    <w:rsid w:val="00845BE3"/>
    <w:rsid w:val="00847C09"/>
    <w:rsid w:val="00847D29"/>
    <w:rsid w:val="008521FC"/>
    <w:rsid w:val="008545E4"/>
    <w:rsid w:val="00855CBA"/>
    <w:rsid w:val="00856815"/>
    <w:rsid w:val="00856987"/>
    <w:rsid w:val="008569D0"/>
    <w:rsid w:val="00857A8A"/>
    <w:rsid w:val="00861716"/>
    <w:rsid w:val="008617E7"/>
    <w:rsid w:val="008620DD"/>
    <w:rsid w:val="00865685"/>
    <w:rsid w:val="00866C14"/>
    <w:rsid w:val="00866C5C"/>
    <w:rsid w:val="00867B80"/>
    <w:rsid w:val="00867D93"/>
    <w:rsid w:val="00872E0F"/>
    <w:rsid w:val="00875062"/>
    <w:rsid w:val="00875F82"/>
    <w:rsid w:val="008764CD"/>
    <w:rsid w:val="00877702"/>
    <w:rsid w:val="00881BD7"/>
    <w:rsid w:val="008839B6"/>
    <w:rsid w:val="00883DCF"/>
    <w:rsid w:val="00884F40"/>
    <w:rsid w:val="00885871"/>
    <w:rsid w:val="00886C67"/>
    <w:rsid w:val="008873DA"/>
    <w:rsid w:val="008878B0"/>
    <w:rsid w:val="00890700"/>
    <w:rsid w:val="0089079A"/>
    <w:rsid w:val="00890DFF"/>
    <w:rsid w:val="00891E9F"/>
    <w:rsid w:val="0089361A"/>
    <w:rsid w:val="00893780"/>
    <w:rsid w:val="00893A61"/>
    <w:rsid w:val="00896120"/>
    <w:rsid w:val="008A2E99"/>
    <w:rsid w:val="008A4044"/>
    <w:rsid w:val="008A4F84"/>
    <w:rsid w:val="008A7EC3"/>
    <w:rsid w:val="008B0869"/>
    <w:rsid w:val="008B17E3"/>
    <w:rsid w:val="008B3F12"/>
    <w:rsid w:val="008B6550"/>
    <w:rsid w:val="008B6871"/>
    <w:rsid w:val="008B786C"/>
    <w:rsid w:val="008C2C36"/>
    <w:rsid w:val="008C3DB6"/>
    <w:rsid w:val="008C47E7"/>
    <w:rsid w:val="008D168F"/>
    <w:rsid w:val="008D29B5"/>
    <w:rsid w:val="008E1C17"/>
    <w:rsid w:val="008E2E1C"/>
    <w:rsid w:val="008E2E5C"/>
    <w:rsid w:val="008E415B"/>
    <w:rsid w:val="008E41C3"/>
    <w:rsid w:val="008E6DC1"/>
    <w:rsid w:val="008F06B7"/>
    <w:rsid w:val="008F292A"/>
    <w:rsid w:val="008F5697"/>
    <w:rsid w:val="008F5DB6"/>
    <w:rsid w:val="008F6ECD"/>
    <w:rsid w:val="00902EDA"/>
    <w:rsid w:val="009046B1"/>
    <w:rsid w:val="00905435"/>
    <w:rsid w:val="00906C2F"/>
    <w:rsid w:val="009118C5"/>
    <w:rsid w:val="0091399D"/>
    <w:rsid w:val="00913EF6"/>
    <w:rsid w:val="00914D92"/>
    <w:rsid w:val="0091517F"/>
    <w:rsid w:val="00920DC5"/>
    <w:rsid w:val="0092217E"/>
    <w:rsid w:val="009225C4"/>
    <w:rsid w:val="00923A8A"/>
    <w:rsid w:val="009253BB"/>
    <w:rsid w:val="0093163E"/>
    <w:rsid w:val="00932580"/>
    <w:rsid w:val="00932E3E"/>
    <w:rsid w:val="00933454"/>
    <w:rsid w:val="00937B5F"/>
    <w:rsid w:val="00940DFF"/>
    <w:rsid w:val="00944A0C"/>
    <w:rsid w:val="0094726D"/>
    <w:rsid w:val="00950D82"/>
    <w:rsid w:val="00950FDC"/>
    <w:rsid w:val="009513AA"/>
    <w:rsid w:val="00951F77"/>
    <w:rsid w:val="00952E84"/>
    <w:rsid w:val="00953435"/>
    <w:rsid w:val="00953976"/>
    <w:rsid w:val="00954BAD"/>
    <w:rsid w:val="00954E4C"/>
    <w:rsid w:val="009550B8"/>
    <w:rsid w:val="00955578"/>
    <w:rsid w:val="00955782"/>
    <w:rsid w:val="00957187"/>
    <w:rsid w:val="00957940"/>
    <w:rsid w:val="0096445C"/>
    <w:rsid w:val="009651E1"/>
    <w:rsid w:val="00966CA6"/>
    <w:rsid w:val="00974F0E"/>
    <w:rsid w:val="009750A5"/>
    <w:rsid w:val="009753FF"/>
    <w:rsid w:val="009809F1"/>
    <w:rsid w:val="00981068"/>
    <w:rsid w:val="0098122D"/>
    <w:rsid w:val="00981D2A"/>
    <w:rsid w:val="00981D2F"/>
    <w:rsid w:val="00982F07"/>
    <w:rsid w:val="009837AE"/>
    <w:rsid w:val="00983AC8"/>
    <w:rsid w:val="00984319"/>
    <w:rsid w:val="009843C0"/>
    <w:rsid w:val="00985020"/>
    <w:rsid w:val="00985B75"/>
    <w:rsid w:val="00985D11"/>
    <w:rsid w:val="0099015E"/>
    <w:rsid w:val="00990720"/>
    <w:rsid w:val="009919A4"/>
    <w:rsid w:val="00991DCC"/>
    <w:rsid w:val="0099474B"/>
    <w:rsid w:val="009959EE"/>
    <w:rsid w:val="00996009"/>
    <w:rsid w:val="0099729C"/>
    <w:rsid w:val="00997658"/>
    <w:rsid w:val="00997CE8"/>
    <w:rsid w:val="009A12A3"/>
    <w:rsid w:val="009A20B0"/>
    <w:rsid w:val="009A3525"/>
    <w:rsid w:val="009A568E"/>
    <w:rsid w:val="009A67CA"/>
    <w:rsid w:val="009A6E24"/>
    <w:rsid w:val="009B1341"/>
    <w:rsid w:val="009B3B9A"/>
    <w:rsid w:val="009B3C53"/>
    <w:rsid w:val="009B5FA7"/>
    <w:rsid w:val="009B66A0"/>
    <w:rsid w:val="009B7016"/>
    <w:rsid w:val="009B77C0"/>
    <w:rsid w:val="009C00B5"/>
    <w:rsid w:val="009C28BB"/>
    <w:rsid w:val="009C2F99"/>
    <w:rsid w:val="009C5321"/>
    <w:rsid w:val="009C654A"/>
    <w:rsid w:val="009C65D2"/>
    <w:rsid w:val="009C6780"/>
    <w:rsid w:val="009C6B29"/>
    <w:rsid w:val="009C6F8F"/>
    <w:rsid w:val="009D09BD"/>
    <w:rsid w:val="009D22BA"/>
    <w:rsid w:val="009D272C"/>
    <w:rsid w:val="009D3442"/>
    <w:rsid w:val="009D3820"/>
    <w:rsid w:val="009D42A3"/>
    <w:rsid w:val="009D54FA"/>
    <w:rsid w:val="009D649D"/>
    <w:rsid w:val="009D657E"/>
    <w:rsid w:val="009D7D17"/>
    <w:rsid w:val="009E16A1"/>
    <w:rsid w:val="009E376B"/>
    <w:rsid w:val="009E5809"/>
    <w:rsid w:val="009E5F25"/>
    <w:rsid w:val="009E63B5"/>
    <w:rsid w:val="009E78E2"/>
    <w:rsid w:val="009E7975"/>
    <w:rsid w:val="009F03C0"/>
    <w:rsid w:val="009F074E"/>
    <w:rsid w:val="009F0875"/>
    <w:rsid w:val="009F2210"/>
    <w:rsid w:val="009F3AA3"/>
    <w:rsid w:val="009F419C"/>
    <w:rsid w:val="009F5854"/>
    <w:rsid w:val="009F5E74"/>
    <w:rsid w:val="009F6104"/>
    <w:rsid w:val="009F7210"/>
    <w:rsid w:val="009F7B99"/>
    <w:rsid w:val="00A00717"/>
    <w:rsid w:val="00A01899"/>
    <w:rsid w:val="00A06DCD"/>
    <w:rsid w:val="00A0744F"/>
    <w:rsid w:val="00A07719"/>
    <w:rsid w:val="00A1100F"/>
    <w:rsid w:val="00A111F2"/>
    <w:rsid w:val="00A118BE"/>
    <w:rsid w:val="00A13A57"/>
    <w:rsid w:val="00A13B6E"/>
    <w:rsid w:val="00A1583A"/>
    <w:rsid w:val="00A210F9"/>
    <w:rsid w:val="00A21C37"/>
    <w:rsid w:val="00A237FA"/>
    <w:rsid w:val="00A23E64"/>
    <w:rsid w:val="00A2406F"/>
    <w:rsid w:val="00A266E9"/>
    <w:rsid w:val="00A2681E"/>
    <w:rsid w:val="00A324C3"/>
    <w:rsid w:val="00A36E1C"/>
    <w:rsid w:val="00A36E96"/>
    <w:rsid w:val="00A3700B"/>
    <w:rsid w:val="00A41FFB"/>
    <w:rsid w:val="00A424AF"/>
    <w:rsid w:val="00A43085"/>
    <w:rsid w:val="00A432DA"/>
    <w:rsid w:val="00A448B3"/>
    <w:rsid w:val="00A44922"/>
    <w:rsid w:val="00A46549"/>
    <w:rsid w:val="00A46D51"/>
    <w:rsid w:val="00A46DB8"/>
    <w:rsid w:val="00A47290"/>
    <w:rsid w:val="00A47A71"/>
    <w:rsid w:val="00A51CAB"/>
    <w:rsid w:val="00A53104"/>
    <w:rsid w:val="00A53733"/>
    <w:rsid w:val="00A53FF5"/>
    <w:rsid w:val="00A549FC"/>
    <w:rsid w:val="00A54CE1"/>
    <w:rsid w:val="00A56E37"/>
    <w:rsid w:val="00A60415"/>
    <w:rsid w:val="00A62122"/>
    <w:rsid w:val="00A627F9"/>
    <w:rsid w:val="00A6325C"/>
    <w:rsid w:val="00A713E3"/>
    <w:rsid w:val="00A72221"/>
    <w:rsid w:val="00A73B07"/>
    <w:rsid w:val="00A73D7B"/>
    <w:rsid w:val="00A74566"/>
    <w:rsid w:val="00A76681"/>
    <w:rsid w:val="00A801BA"/>
    <w:rsid w:val="00A81DF1"/>
    <w:rsid w:val="00A81FC6"/>
    <w:rsid w:val="00A81FE9"/>
    <w:rsid w:val="00A8487B"/>
    <w:rsid w:val="00A85C07"/>
    <w:rsid w:val="00A85C58"/>
    <w:rsid w:val="00A85EFA"/>
    <w:rsid w:val="00A87121"/>
    <w:rsid w:val="00A87749"/>
    <w:rsid w:val="00A90087"/>
    <w:rsid w:val="00A92857"/>
    <w:rsid w:val="00AA19C0"/>
    <w:rsid w:val="00AA2D1D"/>
    <w:rsid w:val="00AA3B2B"/>
    <w:rsid w:val="00AA4E86"/>
    <w:rsid w:val="00AA56B2"/>
    <w:rsid w:val="00AA61B5"/>
    <w:rsid w:val="00AA625D"/>
    <w:rsid w:val="00AB06D1"/>
    <w:rsid w:val="00AB2905"/>
    <w:rsid w:val="00AB6B2F"/>
    <w:rsid w:val="00AC209B"/>
    <w:rsid w:val="00AC48A5"/>
    <w:rsid w:val="00AC6906"/>
    <w:rsid w:val="00AC69FD"/>
    <w:rsid w:val="00AC6A00"/>
    <w:rsid w:val="00AD24FB"/>
    <w:rsid w:val="00AD41C9"/>
    <w:rsid w:val="00AD4D24"/>
    <w:rsid w:val="00AD63A8"/>
    <w:rsid w:val="00AD7256"/>
    <w:rsid w:val="00AD778C"/>
    <w:rsid w:val="00AD7D5B"/>
    <w:rsid w:val="00AE0EF2"/>
    <w:rsid w:val="00AE1DFF"/>
    <w:rsid w:val="00AE2CA1"/>
    <w:rsid w:val="00AE31F3"/>
    <w:rsid w:val="00AE33F5"/>
    <w:rsid w:val="00AE38B6"/>
    <w:rsid w:val="00AF139A"/>
    <w:rsid w:val="00AF4AFC"/>
    <w:rsid w:val="00AF4C58"/>
    <w:rsid w:val="00AF6148"/>
    <w:rsid w:val="00AF755F"/>
    <w:rsid w:val="00B00597"/>
    <w:rsid w:val="00B02FCE"/>
    <w:rsid w:val="00B038C7"/>
    <w:rsid w:val="00B053C3"/>
    <w:rsid w:val="00B13960"/>
    <w:rsid w:val="00B13C9A"/>
    <w:rsid w:val="00B1400D"/>
    <w:rsid w:val="00B14DF6"/>
    <w:rsid w:val="00B16FD5"/>
    <w:rsid w:val="00B176C9"/>
    <w:rsid w:val="00B20134"/>
    <w:rsid w:val="00B248F9"/>
    <w:rsid w:val="00B26B16"/>
    <w:rsid w:val="00B30177"/>
    <w:rsid w:val="00B33603"/>
    <w:rsid w:val="00B3397A"/>
    <w:rsid w:val="00B36A5D"/>
    <w:rsid w:val="00B371C4"/>
    <w:rsid w:val="00B37F2F"/>
    <w:rsid w:val="00B4168A"/>
    <w:rsid w:val="00B42962"/>
    <w:rsid w:val="00B42F65"/>
    <w:rsid w:val="00B4385D"/>
    <w:rsid w:val="00B4406A"/>
    <w:rsid w:val="00B4537E"/>
    <w:rsid w:val="00B4618C"/>
    <w:rsid w:val="00B54BF9"/>
    <w:rsid w:val="00B5566B"/>
    <w:rsid w:val="00B56BC3"/>
    <w:rsid w:val="00B617E9"/>
    <w:rsid w:val="00B62F68"/>
    <w:rsid w:val="00B64653"/>
    <w:rsid w:val="00B64979"/>
    <w:rsid w:val="00B650BA"/>
    <w:rsid w:val="00B668D9"/>
    <w:rsid w:val="00B7085F"/>
    <w:rsid w:val="00B70A9A"/>
    <w:rsid w:val="00B716E4"/>
    <w:rsid w:val="00B71830"/>
    <w:rsid w:val="00B72D9C"/>
    <w:rsid w:val="00B745A3"/>
    <w:rsid w:val="00B74A19"/>
    <w:rsid w:val="00B7740B"/>
    <w:rsid w:val="00B77643"/>
    <w:rsid w:val="00B81BFF"/>
    <w:rsid w:val="00B85890"/>
    <w:rsid w:val="00B86837"/>
    <w:rsid w:val="00B87011"/>
    <w:rsid w:val="00B9022C"/>
    <w:rsid w:val="00B904B5"/>
    <w:rsid w:val="00B90A50"/>
    <w:rsid w:val="00B91B52"/>
    <w:rsid w:val="00B926F8"/>
    <w:rsid w:val="00B92E3A"/>
    <w:rsid w:val="00B9470F"/>
    <w:rsid w:val="00B958E3"/>
    <w:rsid w:val="00B97381"/>
    <w:rsid w:val="00BA0DD2"/>
    <w:rsid w:val="00BA1DDF"/>
    <w:rsid w:val="00BA3B0B"/>
    <w:rsid w:val="00BA49F7"/>
    <w:rsid w:val="00BA4B87"/>
    <w:rsid w:val="00BA5C38"/>
    <w:rsid w:val="00BA5F29"/>
    <w:rsid w:val="00BA6670"/>
    <w:rsid w:val="00BB2BD5"/>
    <w:rsid w:val="00BB2BDE"/>
    <w:rsid w:val="00BB3C28"/>
    <w:rsid w:val="00BB6A2E"/>
    <w:rsid w:val="00BB7403"/>
    <w:rsid w:val="00BB76F8"/>
    <w:rsid w:val="00BC3A2E"/>
    <w:rsid w:val="00BC3C9B"/>
    <w:rsid w:val="00BC409C"/>
    <w:rsid w:val="00BC4F27"/>
    <w:rsid w:val="00BC6142"/>
    <w:rsid w:val="00BC68D6"/>
    <w:rsid w:val="00BD02D9"/>
    <w:rsid w:val="00BD08E6"/>
    <w:rsid w:val="00BD39B9"/>
    <w:rsid w:val="00BD4787"/>
    <w:rsid w:val="00BD4FBB"/>
    <w:rsid w:val="00BD7633"/>
    <w:rsid w:val="00BE07CD"/>
    <w:rsid w:val="00BE13FB"/>
    <w:rsid w:val="00BE1D2F"/>
    <w:rsid w:val="00BE60DC"/>
    <w:rsid w:val="00BF00A7"/>
    <w:rsid w:val="00BF039D"/>
    <w:rsid w:val="00BF0C7F"/>
    <w:rsid w:val="00BF23C1"/>
    <w:rsid w:val="00BF4FA8"/>
    <w:rsid w:val="00BF51FF"/>
    <w:rsid w:val="00BF574C"/>
    <w:rsid w:val="00BF6303"/>
    <w:rsid w:val="00BF6912"/>
    <w:rsid w:val="00BF74AB"/>
    <w:rsid w:val="00C000B5"/>
    <w:rsid w:val="00C00C78"/>
    <w:rsid w:val="00C049FF"/>
    <w:rsid w:val="00C050B6"/>
    <w:rsid w:val="00C0568A"/>
    <w:rsid w:val="00C10338"/>
    <w:rsid w:val="00C10817"/>
    <w:rsid w:val="00C11094"/>
    <w:rsid w:val="00C112A1"/>
    <w:rsid w:val="00C12115"/>
    <w:rsid w:val="00C15333"/>
    <w:rsid w:val="00C17883"/>
    <w:rsid w:val="00C20452"/>
    <w:rsid w:val="00C21A8C"/>
    <w:rsid w:val="00C24176"/>
    <w:rsid w:val="00C24D51"/>
    <w:rsid w:val="00C25493"/>
    <w:rsid w:val="00C25A5F"/>
    <w:rsid w:val="00C25C60"/>
    <w:rsid w:val="00C31186"/>
    <w:rsid w:val="00C318F4"/>
    <w:rsid w:val="00C32EED"/>
    <w:rsid w:val="00C367DB"/>
    <w:rsid w:val="00C36A5B"/>
    <w:rsid w:val="00C36EEB"/>
    <w:rsid w:val="00C40214"/>
    <w:rsid w:val="00C42005"/>
    <w:rsid w:val="00C42D76"/>
    <w:rsid w:val="00C4386C"/>
    <w:rsid w:val="00C4397C"/>
    <w:rsid w:val="00C47351"/>
    <w:rsid w:val="00C47805"/>
    <w:rsid w:val="00C53454"/>
    <w:rsid w:val="00C572E1"/>
    <w:rsid w:val="00C57DA4"/>
    <w:rsid w:val="00C60CB5"/>
    <w:rsid w:val="00C61B63"/>
    <w:rsid w:val="00C62085"/>
    <w:rsid w:val="00C64336"/>
    <w:rsid w:val="00C65433"/>
    <w:rsid w:val="00C65F39"/>
    <w:rsid w:val="00C6634B"/>
    <w:rsid w:val="00C667FC"/>
    <w:rsid w:val="00C67F88"/>
    <w:rsid w:val="00C70A4F"/>
    <w:rsid w:val="00C71535"/>
    <w:rsid w:val="00C721B0"/>
    <w:rsid w:val="00C73B7F"/>
    <w:rsid w:val="00C73C7E"/>
    <w:rsid w:val="00C746C6"/>
    <w:rsid w:val="00C747CA"/>
    <w:rsid w:val="00C76676"/>
    <w:rsid w:val="00C76FDD"/>
    <w:rsid w:val="00C811C9"/>
    <w:rsid w:val="00C81387"/>
    <w:rsid w:val="00C82533"/>
    <w:rsid w:val="00C82F6C"/>
    <w:rsid w:val="00C8421C"/>
    <w:rsid w:val="00C84323"/>
    <w:rsid w:val="00C857FA"/>
    <w:rsid w:val="00C86670"/>
    <w:rsid w:val="00C86E85"/>
    <w:rsid w:val="00C90193"/>
    <w:rsid w:val="00C9210D"/>
    <w:rsid w:val="00C93A6A"/>
    <w:rsid w:val="00C94722"/>
    <w:rsid w:val="00C947B3"/>
    <w:rsid w:val="00C94EEA"/>
    <w:rsid w:val="00C95303"/>
    <w:rsid w:val="00C9586D"/>
    <w:rsid w:val="00CA00F3"/>
    <w:rsid w:val="00CA02B7"/>
    <w:rsid w:val="00CA49F4"/>
    <w:rsid w:val="00CA5743"/>
    <w:rsid w:val="00CA6999"/>
    <w:rsid w:val="00CB1139"/>
    <w:rsid w:val="00CB2356"/>
    <w:rsid w:val="00CB3605"/>
    <w:rsid w:val="00CB7B6A"/>
    <w:rsid w:val="00CC1670"/>
    <w:rsid w:val="00CC1F34"/>
    <w:rsid w:val="00CC26EF"/>
    <w:rsid w:val="00CC2908"/>
    <w:rsid w:val="00CC2B27"/>
    <w:rsid w:val="00CC34A2"/>
    <w:rsid w:val="00CC3A81"/>
    <w:rsid w:val="00CC6CF0"/>
    <w:rsid w:val="00CC7A11"/>
    <w:rsid w:val="00CD2707"/>
    <w:rsid w:val="00CD50A1"/>
    <w:rsid w:val="00CD5686"/>
    <w:rsid w:val="00CD5EF8"/>
    <w:rsid w:val="00CD60FE"/>
    <w:rsid w:val="00CD612D"/>
    <w:rsid w:val="00CD6608"/>
    <w:rsid w:val="00CE140D"/>
    <w:rsid w:val="00CE227C"/>
    <w:rsid w:val="00CE689B"/>
    <w:rsid w:val="00CE6B7A"/>
    <w:rsid w:val="00CF0AF3"/>
    <w:rsid w:val="00CF105F"/>
    <w:rsid w:val="00CF1662"/>
    <w:rsid w:val="00CF1840"/>
    <w:rsid w:val="00CF2CA3"/>
    <w:rsid w:val="00CF310F"/>
    <w:rsid w:val="00CF39C7"/>
    <w:rsid w:val="00CF3A6A"/>
    <w:rsid w:val="00CF6F03"/>
    <w:rsid w:val="00CF7423"/>
    <w:rsid w:val="00D0044F"/>
    <w:rsid w:val="00D00A72"/>
    <w:rsid w:val="00D00E09"/>
    <w:rsid w:val="00D01E73"/>
    <w:rsid w:val="00D020B6"/>
    <w:rsid w:val="00D027C2"/>
    <w:rsid w:val="00D04215"/>
    <w:rsid w:val="00D10A66"/>
    <w:rsid w:val="00D10B70"/>
    <w:rsid w:val="00D11441"/>
    <w:rsid w:val="00D119C3"/>
    <w:rsid w:val="00D127FC"/>
    <w:rsid w:val="00D12F74"/>
    <w:rsid w:val="00D13371"/>
    <w:rsid w:val="00D1454A"/>
    <w:rsid w:val="00D14B82"/>
    <w:rsid w:val="00D175B8"/>
    <w:rsid w:val="00D20C3B"/>
    <w:rsid w:val="00D20DC9"/>
    <w:rsid w:val="00D23523"/>
    <w:rsid w:val="00D24148"/>
    <w:rsid w:val="00D269D2"/>
    <w:rsid w:val="00D27722"/>
    <w:rsid w:val="00D27F78"/>
    <w:rsid w:val="00D32072"/>
    <w:rsid w:val="00D32CCA"/>
    <w:rsid w:val="00D34DDA"/>
    <w:rsid w:val="00D350C9"/>
    <w:rsid w:val="00D351FD"/>
    <w:rsid w:val="00D37750"/>
    <w:rsid w:val="00D37D80"/>
    <w:rsid w:val="00D37E3B"/>
    <w:rsid w:val="00D37F33"/>
    <w:rsid w:val="00D41F25"/>
    <w:rsid w:val="00D428DC"/>
    <w:rsid w:val="00D44B40"/>
    <w:rsid w:val="00D45B6A"/>
    <w:rsid w:val="00D47AA7"/>
    <w:rsid w:val="00D500CF"/>
    <w:rsid w:val="00D53EE2"/>
    <w:rsid w:val="00D54428"/>
    <w:rsid w:val="00D5463E"/>
    <w:rsid w:val="00D54EFF"/>
    <w:rsid w:val="00D55205"/>
    <w:rsid w:val="00D55CA0"/>
    <w:rsid w:val="00D568A8"/>
    <w:rsid w:val="00D56D2C"/>
    <w:rsid w:val="00D609E2"/>
    <w:rsid w:val="00D60FAB"/>
    <w:rsid w:val="00D65162"/>
    <w:rsid w:val="00D652B6"/>
    <w:rsid w:val="00D66C50"/>
    <w:rsid w:val="00D70801"/>
    <w:rsid w:val="00D72905"/>
    <w:rsid w:val="00D72B87"/>
    <w:rsid w:val="00D7435B"/>
    <w:rsid w:val="00D74AD5"/>
    <w:rsid w:val="00D76578"/>
    <w:rsid w:val="00D7703A"/>
    <w:rsid w:val="00D7788A"/>
    <w:rsid w:val="00D80598"/>
    <w:rsid w:val="00D80D9D"/>
    <w:rsid w:val="00D8204D"/>
    <w:rsid w:val="00D8260E"/>
    <w:rsid w:val="00D82743"/>
    <w:rsid w:val="00D84EEF"/>
    <w:rsid w:val="00D85157"/>
    <w:rsid w:val="00D94703"/>
    <w:rsid w:val="00D958F2"/>
    <w:rsid w:val="00D96CA6"/>
    <w:rsid w:val="00D96F30"/>
    <w:rsid w:val="00DA0577"/>
    <w:rsid w:val="00DA0582"/>
    <w:rsid w:val="00DA123C"/>
    <w:rsid w:val="00DA21FD"/>
    <w:rsid w:val="00DA29C6"/>
    <w:rsid w:val="00DA373A"/>
    <w:rsid w:val="00DA4134"/>
    <w:rsid w:val="00DA594A"/>
    <w:rsid w:val="00DA5A65"/>
    <w:rsid w:val="00DA5DB8"/>
    <w:rsid w:val="00DB20FA"/>
    <w:rsid w:val="00DC4153"/>
    <w:rsid w:val="00DC617F"/>
    <w:rsid w:val="00DC6455"/>
    <w:rsid w:val="00DC66AA"/>
    <w:rsid w:val="00DC6FE9"/>
    <w:rsid w:val="00DD39D3"/>
    <w:rsid w:val="00DD42DA"/>
    <w:rsid w:val="00DD72E2"/>
    <w:rsid w:val="00DD7817"/>
    <w:rsid w:val="00DE0B43"/>
    <w:rsid w:val="00DE0C3F"/>
    <w:rsid w:val="00DE2787"/>
    <w:rsid w:val="00DE35B2"/>
    <w:rsid w:val="00DE3C29"/>
    <w:rsid w:val="00DE61B8"/>
    <w:rsid w:val="00DE685B"/>
    <w:rsid w:val="00DE72EE"/>
    <w:rsid w:val="00DE78E0"/>
    <w:rsid w:val="00DF06B0"/>
    <w:rsid w:val="00DF074E"/>
    <w:rsid w:val="00DF0AD2"/>
    <w:rsid w:val="00DF0F09"/>
    <w:rsid w:val="00DF1FCB"/>
    <w:rsid w:val="00DF2512"/>
    <w:rsid w:val="00DF300D"/>
    <w:rsid w:val="00DF63F5"/>
    <w:rsid w:val="00DF70FC"/>
    <w:rsid w:val="00DF7AB4"/>
    <w:rsid w:val="00E00674"/>
    <w:rsid w:val="00E01310"/>
    <w:rsid w:val="00E025B8"/>
    <w:rsid w:val="00E028B5"/>
    <w:rsid w:val="00E05A53"/>
    <w:rsid w:val="00E07F0A"/>
    <w:rsid w:val="00E11054"/>
    <w:rsid w:val="00E12AA9"/>
    <w:rsid w:val="00E13279"/>
    <w:rsid w:val="00E13E67"/>
    <w:rsid w:val="00E14DDA"/>
    <w:rsid w:val="00E15DE6"/>
    <w:rsid w:val="00E16142"/>
    <w:rsid w:val="00E172B6"/>
    <w:rsid w:val="00E17316"/>
    <w:rsid w:val="00E24387"/>
    <w:rsid w:val="00E24FF7"/>
    <w:rsid w:val="00E30AE9"/>
    <w:rsid w:val="00E32436"/>
    <w:rsid w:val="00E3475F"/>
    <w:rsid w:val="00E43FBE"/>
    <w:rsid w:val="00E46648"/>
    <w:rsid w:val="00E500AE"/>
    <w:rsid w:val="00E504F3"/>
    <w:rsid w:val="00E50DB9"/>
    <w:rsid w:val="00E5453C"/>
    <w:rsid w:val="00E54EC7"/>
    <w:rsid w:val="00E6062B"/>
    <w:rsid w:val="00E60D2B"/>
    <w:rsid w:val="00E61214"/>
    <w:rsid w:val="00E629A6"/>
    <w:rsid w:val="00E6373A"/>
    <w:rsid w:val="00E64238"/>
    <w:rsid w:val="00E660C7"/>
    <w:rsid w:val="00E671DC"/>
    <w:rsid w:val="00E70427"/>
    <w:rsid w:val="00E705DD"/>
    <w:rsid w:val="00E71537"/>
    <w:rsid w:val="00E73278"/>
    <w:rsid w:val="00E732CF"/>
    <w:rsid w:val="00E737E9"/>
    <w:rsid w:val="00E74268"/>
    <w:rsid w:val="00E7485A"/>
    <w:rsid w:val="00E7685A"/>
    <w:rsid w:val="00E76D87"/>
    <w:rsid w:val="00E77451"/>
    <w:rsid w:val="00E80B4D"/>
    <w:rsid w:val="00E80D5E"/>
    <w:rsid w:val="00E84625"/>
    <w:rsid w:val="00E85E73"/>
    <w:rsid w:val="00E86B32"/>
    <w:rsid w:val="00E86EFC"/>
    <w:rsid w:val="00E93201"/>
    <w:rsid w:val="00E94BF6"/>
    <w:rsid w:val="00E972C2"/>
    <w:rsid w:val="00E97B40"/>
    <w:rsid w:val="00EA0571"/>
    <w:rsid w:val="00EA0661"/>
    <w:rsid w:val="00EA09BB"/>
    <w:rsid w:val="00EA3037"/>
    <w:rsid w:val="00EA4B63"/>
    <w:rsid w:val="00EA63C4"/>
    <w:rsid w:val="00EB2333"/>
    <w:rsid w:val="00EB4797"/>
    <w:rsid w:val="00EB4F8A"/>
    <w:rsid w:val="00EC2C2B"/>
    <w:rsid w:val="00EC2CB2"/>
    <w:rsid w:val="00EC6624"/>
    <w:rsid w:val="00EC6B43"/>
    <w:rsid w:val="00ED09A0"/>
    <w:rsid w:val="00ED32E9"/>
    <w:rsid w:val="00ED4676"/>
    <w:rsid w:val="00ED5582"/>
    <w:rsid w:val="00ED78EC"/>
    <w:rsid w:val="00ED7CB0"/>
    <w:rsid w:val="00EE0873"/>
    <w:rsid w:val="00EE0A13"/>
    <w:rsid w:val="00EE0ED4"/>
    <w:rsid w:val="00EE2DF1"/>
    <w:rsid w:val="00EE3D7F"/>
    <w:rsid w:val="00EE4F59"/>
    <w:rsid w:val="00EF154E"/>
    <w:rsid w:val="00EF53DD"/>
    <w:rsid w:val="00EF59E9"/>
    <w:rsid w:val="00EF6F16"/>
    <w:rsid w:val="00EF73C9"/>
    <w:rsid w:val="00EF76D0"/>
    <w:rsid w:val="00F02953"/>
    <w:rsid w:val="00F06E83"/>
    <w:rsid w:val="00F07C66"/>
    <w:rsid w:val="00F07DE5"/>
    <w:rsid w:val="00F12920"/>
    <w:rsid w:val="00F12DE6"/>
    <w:rsid w:val="00F12E6E"/>
    <w:rsid w:val="00F13042"/>
    <w:rsid w:val="00F15FBA"/>
    <w:rsid w:val="00F16733"/>
    <w:rsid w:val="00F16EC6"/>
    <w:rsid w:val="00F240FB"/>
    <w:rsid w:val="00F24DD5"/>
    <w:rsid w:val="00F25AF7"/>
    <w:rsid w:val="00F267C5"/>
    <w:rsid w:val="00F278A2"/>
    <w:rsid w:val="00F31D21"/>
    <w:rsid w:val="00F32439"/>
    <w:rsid w:val="00F3259B"/>
    <w:rsid w:val="00F32EA4"/>
    <w:rsid w:val="00F350F6"/>
    <w:rsid w:val="00F3633B"/>
    <w:rsid w:val="00F36586"/>
    <w:rsid w:val="00F36714"/>
    <w:rsid w:val="00F3721C"/>
    <w:rsid w:val="00F41F11"/>
    <w:rsid w:val="00F4297C"/>
    <w:rsid w:val="00F42F6C"/>
    <w:rsid w:val="00F43BDE"/>
    <w:rsid w:val="00F440AF"/>
    <w:rsid w:val="00F4512C"/>
    <w:rsid w:val="00F53E92"/>
    <w:rsid w:val="00F56E1B"/>
    <w:rsid w:val="00F573B3"/>
    <w:rsid w:val="00F61449"/>
    <w:rsid w:val="00F64ACC"/>
    <w:rsid w:val="00F6581C"/>
    <w:rsid w:val="00F72DC7"/>
    <w:rsid w:val="00F733E7"/>
    <w:rsid w:val="00F7362F"/>
    <w:rsid w:val="00F75357"/>
    <w:rsid w:val="00F75434"/>
    <w:rsid w:val="00F756BF"/>
    <w:rsid w:val="00F76A88"/>
    <w:rsid w:val="00F76ECD"/>
    <w:rsid w:val="00F8016C"/>
    <w:rsid w:val="00F80350"/>
    <w:rsid w:val="00F815DF"/>
    <w:rsid w:val="00F818D1"/>
    <w:rsid w:val="00F82F74"/>
    <w:rsid w:val="00F84871"/>
    <w:rsid w:val="00F84B62"/>
    <w:rsid w:val="00F8641C"/>
    <w:rsid w:val="00F8721F"/>
    <w:rsid w:val="00F879FD"/>
    <w:rsid w:val="00F904BB"/>
    <w:rsid w:val="00F9180F"/>
    <w:rsid w:val="00F926C1"/>
    <w:rsid w:val="00F92C3A"/>
    <w:rsid w:val="00F9421E"/>
    <w:rsid w:val="00F957E4"/>
    <w:rsid w:val="00F97698"/>
    <w:rsid w:val="00F97F88"/>
    <w:rsid w:val="00FA0EB4"/>
    <w:rsid w:val="00FA49A6"/>
    <w:rsid w:val="00FA6869"/>
    <w:rsid w:val="00FB0A6C"/>
    <w:rsid w:val="00FB15CD"/>
    <w:rsid w:val="00FB29B7"/>
    <w:rsid w:val="00FB400B"/>
    <w:rsid w:val="00FB45CD"/>
    <w:rsid w:val="00FB6940"/>
    <w:rsid w:val="00FB72D8"/>
    <w:rsid w:val="00FB7D15"/>
    <w:rsid w:val="00FC05EA"/>
    <w:rsid w:val="00FC17BF"/>
    <w:rsid w:val="00FC4460"/>
    <w:rsid w:val="00FC6829"/>
    <w:rsid w:val="00FC78D9"/>
    <w:rsid w:val="00FD059B"/>
    <w:rsid w:val="00FD0A50"/>
    <w:rsid w:val="00FD0DF6"/>
    <w:rsid w:val="00FD1599"/>
    <w:rsid w:val="00FD1C95"/>
    <w:rsid w:val="00FD1EEE"/>
    <w:rsid w:val="00FD2677"/>
    <w:rsid w:val="00FE17B3"/>
    <w:rsid w:val="00FE25A1"/>
    <w:rsid w:val="00FE2C91"/>
    <w:rsid w:val="00FE343A"/>
    <w:rsid w:val="00FE357F"/>
    <w:rsid w:val="00FE3855"/>
    <w:rsid w:val="00FE4F5D"/>
    <w:rsid w:val="00FE5ED1"/>
    <w:rsid w:val="00FE7AD0"/>
    <w:rsid w:val="00FE7F32"/>
    <w:rsid w:val="00FF07F7"/>
    <w:rsid w:val="00FF0ED4"/>
    <w:rsid w:val="00FF1400"/>
    <w:rsid w:val="00FF28B5"/>
    <w:rsid w:val="00FF3093"/>
    <w:rsid w:val="00FF326F"/>
    <w:rsid w:val="00FF53BA"/>
    <w:rsid w:val="00FF5979"/>
    <w:rsid w:val="00FF6D43"/>
    <w:rsid w:val="00FF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7"/>
    <w:pPr>
      <w:spacing w:after="0" w:line="240" w:lineRule="auto"/>
      <w:jc w:val="both"/>
    </w:pPr>
  </w:style>
  <w:style w:type="paragraph" w:styleId="Heading1">
    <w:name w:val="heading 1"/>
    <w:basedOn w:val="Normal"/>
    <w:next w:val="Normal"/>
    <w:link w:val="Heading1Char"/>
    <w:qFormat/>
    <w:rsid w:val="00C8421C"/>
    <w:pPr>
      <w:keepNext/>
      <w:keepLines/>
      <w:numPr>
        <w:numId w:val="12"/>
      </w:numPr>
      <w:spacing w:after="240"/>
      <w:ind w:left="567" w:hanging="567"/>
      <w:outlineLvl w:val="0"/>
    </w:pPr>
    <w:rPr>
      <w:rFonts w:ascii="Calibri" w:eastAsiaTheme="majorEastAsia" w:hAnsi="Calibri" w:cstheme="majorBidi"/>
      <w:b/>
      <w:bCs/>
      <w:caps/>
      <w:sz w:val="28"/>
      <w:szCs w:val="28"/>
    </w:rPr>
  </w:style>
  <w:style w:type="paragraph" w:styleId="Heading2">
    <w:name w:val="heading 2"/>
    <w:basedOn w:val="Normal"/>
    <w:next w:val="Normal"/>
    <w:link w:val="Heading2Char"/>
    <w:uiPriority w:val="9"/>
    <w:unhideWhenUsed/>
    <w:qFormat/>
    <w:rsid w:val="008B786C"/>
    <w:pPr>
      <w:keepNext/>
      <w:keepLines/>
      <w:numPr>
        <w:ilvl w:val="1"/>
        <w:numId w:val="12"/>
      </w:numPr>
      <w:spacing w:before="200" w:after="24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540897"/>
    <w:pPr>
      <w:keepNext/>
      <w:keepLines/>
      <w:numPr>
        <w:ilvl w:val="2"/>
        <w:numId w:val="12"/>
      </w:numPr>
      <w:spacing w:before="120" w:after="180"/>
      <w:jc w:val="left"/>
      <w:outlineLvl w:val="2"/>
    </w:pPr>
    <w:rPr>
      <w:rFonts w:ascii="Calibri" w:eastAsiaTheme="majorEastAsia" w:hAnsi="Calibri" w:cstheme="majorBidi"/>
      <w:bCs/>
      <w:i/>
      <w:sz w:val="24"/>
      <w:u w:val="single"/>
    </w:rPr>
  </w:style>
  <w:style w:type="paragraph" w:styleId="Heading4">
    <w:name w:val="heading 4"/>
    <w:basedOn w:val="Normal"/>
    <w:next w:val="Normal"/>
    <w:link w:val="Heading4Char"/>
    <w:uiPriority w:val="9"/>
    <w:unhideWhenUsed/>
    <w:qFormat/>
    <w:rsid w:val="00A46549"/>
    <w:pPr>
      <w:keepNext/>
      <w:keepLines/>
      <w:numPr>
        <w:ilvl w:val="3"/>
        <w:numId w:val="12"/>
      </w:numPr>
      <w:spacing w:before="200"/>
      <w:jc w:val="center"/>
      <w:outlineLvl w:val="3"/>
    </w:pPr>
    <w:rPr>
      <w:rFonts w:ascii="Calibri" w:eastAsiaTheme="majorEastAsia" w:hAnsi="Calibri" w:cstheme="majorBidi"/>
      <w:b/>
      <w:bCs/>
      <w:iCs/>
      <w:color w:val="3C3CA0"/>
      <w:sz w:val="28"/>
    </w:rPr>
  </w:style>
  <w:style w:type="paragraph" w:styleId="Heading5">
    <w:name w:val="heading 5"/>
    <w:basedOn w:val="Normal"/>
    <w:next w:val="Normal"/>
    <w:link w:val="Heading5Char"/>
    <w:uiPriority w:val="9"/>
    <w:semiHidden/>
    <w:unhideWhenUsed/>
    <w:qFormat/>
    <w:rsid w:val="00D01E73"/>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1E73"/>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82F6C"/>
    <w:pPr>
      <w:keepNext/>
      <w:numPr>
        <w:ilvl w:val="6"/>
        <w:numId w:val="12"/>
      </w:numPr>
      <w:outlineLvl w:val="6"/>
    </w:pPr>
    <w:rPr>
      <w:rFonts w:ascii="Arial" w:eastAsia="Times New Roman" w:hAnsi="Arial" w:cs="Times New Roman"/>
      <w:b/>
      <w:szCs w:val="20"/>
      <w:lang w:eastAsia="en-GB"/>
    </w:rPr>
  </w:style>
  <w:style w:type="paragraph" w:styleId="Heading8">
    <w:name w:val="heading 8"/>
    <w:basedOn w:val="Normal"/>
    <w:next w:val="Normal"/>
    <w:link w:val="Heading8Char"/>
    <w:uiPriority w:val="9"/>
    <w:semiHidden/>
    <w:unhideWhenUsed/>
    <w:qFormat/>
    <w:rsid w:val="00D01E7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E7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leftaligned">
    <w:name w:val="calibrileftalign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alibrijustified">
    <w:name w:val="calibrijustifi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7C4628"/>
    <w:pPr>
      <w:jc w:val="center"/>
    </w:pPr>
    <w:rPr>
      <w:rFonts w:ascii="Arial" w:eastAsia="Times New Roman" w:hAnsi="Arial" w:cs="Times New Roman"/>
      <w:color w:val="0000FF"/>
      <w:sz w:val="28"/>
      <w:szCs w:val="20"/>
      <w:lang w:eastAsia="en-GB"/>
    </w:rPr>
  </w:style>
  <w:style w:type="character" w:customStyle="1" w:styleId="SubtitleChar">
    <w:name w:val="Subtitle Char"/>
    <w:basedOn w:val="DefaultParagraphFont"/>
    <w:link w:val="Subtitle"/>
    <w:rsid w:val="007C4628"/>
    <w:rPr>
      <w:rFonts w:ascii="Arial" w:eastAsia="Times New Roman" w:hAnsi="Arial" w:cs="Times New Roman"/>
      <w:color w:val="0000FF"/>
      <w:sz w:val="28"/>
      <w:szCs w:val="20"/>
      <w:lang w:eastAsia="en-GB"/>
    </w:rPr>
  </w:style>
  <w:style w:type="paragraph" w:styleId="BalloonText">
    <w:name w:val="Balloon Text"/>
    <w:basedOn w:val="Normal"/>
    <w:link w:val="BalloonTextChar"/>
    <w:uiPriority w:val="99"/>
    <w:semiHidden/>
    <w:unhideWhenUsed/>
    <w:rsid w:val="005B5439"/>
    <w:rPr>
      <w:rFonts w:ascii="Tahoma" w:hAnsi="Tahoma" w:cs="Tahoma"/>
      <w:sz w:val="16"/>
      <w:szCs w:val="16"/>
    </w:rPr>
  </w:style>
  <w:style w:type="character" w:customStyle="1" w:styleId="BalloonTextChar">
    <w:name w:val="Balloon Text Char"/>
    <w:basedOn w:val="DefaultParagraphFont"/>
    <w:link w:val="BalloonText"/>
    <w:uiPriority w:val="99"/>
    <w:semiHidden/>
    <w:rsid w:val="005B5439"/>
    <w:rPr>
      <w:rFonts w:ascii="Tahoma" w:hAnsi="Tahoma" w:cs="Tahoma"/>
      <w:sz w:val="16"/>
      <w:szCs w:val="16"/>
    </w:rPr>
  </w:style>
  <w:style w:type="paragraph" w:styleId="Header">
    <w:name w:val="header"/>
    <w:basedOn w:val="Normal"/>
    <w:link w:val="HeaderChar"/>
    <w:unhideWhenUsed/>
    <w:rsid w:val="005470D7"/>
    <w:pPr>
      <w:tabs>
        <w:tab w:val="center" w:pos="4513"/>
        <w:tab w:val="right" w:pos="9026"/>
      </w:tabs>
    </w:pPr>
  </w:style>
  <w:style w:type="character" w:customStyle="1" w:styleId="HeaderChar">
    <w:name w:val="Header Char"/>
    <w:basedOn w:val="DefaultParagraphFont"/>
    <w:link w:val="Header"/>
    <w:uiPriority w:val="99"/>
    <w:rsid w:val="005470D7"/>
  </w:style>
  <w:style w:type="paragraph" w:styleId="Footer">
    <w:name w:val="footer"/>
    <w:basedOn w:val="Normal"/>
    <w:link w:val="FooterChar"/>
    <w:unhideWhenUsed/>
    <w:rsid w:val="005470D7"/>
    <w:pPr>
      <w:tabs>
        <w:tab w:val="center" w:pos="4513"/>
        <w:tab w:val="right" w:pos="9026"/>
      </w:tabs>
    </w:pPr>
  </w:style>
  <w:style w:type="character" w:customStyle="1" w:styleId="FooterChar">
    <w:name w:val="Footer Char"/>
    <w:basedOn w:val="DefaultParagraphFont"/>
    <w:link w:val="Footer"/>
    <w:uiPriority w:val="99"/>
    <w:rsid w:val="005470D7"/>
  </w:style>
  <w:style w:type="character" w:customStyle="1" w:styleId="Heading7Char">
    <w:name w:val="Heading 7 Char"/>
    <w:basedOn w:val="DefaultParagraphFont"/>
    <w:link w:val="Heading7"/>
    <w:rsid w:val="00C82F6C"/>
    <w:rPr>
      <w:rFonts w:ascii="Arial" w:eastAsia="Times New Roman" w:hAnsi="Arial" w:cs="Times New Roman"/>
      <w:b/>
      <w:szCs w:val="20"/>
      <w:lang w:eastAsia="en-GB"/>
    </w:rPr>
  </w:style>
  <w:style w:type="paragraph" w:styleId="BodyText">
    <w:name w:val="Body Text"/>
    <w:basedOn w:val="Normal"/>
    <w:link w:val="BodyTextChar"/>
    <w:semiHidden/>
    <w:rsid w:val="00C82F6C"/>
    <w:rPr>
      <w:rFonts w:ascii="Arial" w:eastAsia="Times New Roman" w:hAnsi="Arial" w:cs="Times New Roman"/>
      <w:sz w:val="20"/>
      <w:szCs w:val="20"/>
      <w:lang w:eastAsia="en-GB"/>
    </w:rPr>
  </w:style>
  <w:style w:type="character" w:customStyle="1" w:styleId="BodyTextChar">
    <w:name w:val="Body Text Char"/>
    <w:basedOn w:val="DefaultParagraphFont"/>
    <w:link w:val="BodyText"/>
    <w:semiHidden/>
    <w:rsid w:val="00C82F6C"/>
    <w:rPr>
      <w:rFonts w:ascii="Arial" w:eastAsia="Times New Roman" w:hAnsi="Arial" w:cs="Times New Roman"/>
      <w:sz w:val="20"/>
      <w:szCs w:val="20"/>
      <w:lang w:eastAsia="en-GB"/>
    </w:rPr>
  </w:style>
  <w:style w:type="character" w:customStyle="1" w:styleId="Heading1Char">
    <w:name w:val="Heading 1 Char"/>
    <w:basedOn w:val="DefaultParagraphFont"/>
    <w:link w:val="Heading1"/>
    <w:rsid w:val="00C8421C"/>
    <w:rPr>
      <w:rFonts w:ascii="Calibri" w:eastAsiaTheme="majorEastAsia" w:hAnsi="Calibri" w:cstheme="majorBidi"/>
      <w:b/>
      <w:bCs/>
      <w:caps/>
      <w:sz w:val="28"/>
      <w:szCs w:val="28"/>
    </w:rPr>
  </w:style>
  <w:style w:type="paragraph" w:styleId="Title">
    <w:name w:val="Title"/>
    <w:basedOn w:val="Normal"/>
    <w:link w:val="TitleChar"/>
    <w:qFormat/>
    <w:rsid w:val="005E606E"/>
    <w:pPr>
      <w:jc w:val="center"/>
    </w:pPr>
    <w:rPr>
      <w:rFonts w:ascii="Swis721 BlkEx BT" w:eastAsia="Times New Roman" w:hAnsi="Swis721 BlkEx BT" w:cs="Times New Roman"/>
      <w:color w:val="0000FF"/>
      <w:sz w:val="72"/>
      <w:szCs w:val="20"/>
      <w:lang w:eastAsia="en-GB"/>
    </w:rPr>
  </w:style>
  <w:style w:type="character" w:customStyle="1" w:styleId="TitleChar">
    <w:name w:val="Title Char"/>
    <w:basedOn w:val="DefaultParagraphFont"/>
    <w:link w:val="Title"/>
    <w:rsid w:val="005E606E"/>
    <w:rPr>
      <w:rFonts w:ascii="Swis721 BlkEx BT" w:eastAsia="Times New Roman" w:hAnsi="Swis721 BlkEx BT" w:cs="Times New Roman"/>
      <w:color w:val="0000FF"/>
      <w:sz w:val="72"/>
      <w:szCs w:val="20"/>
      <w:lang w:eastAsia="en-GB"/>
    </w:rPr>
  </w:style>
  <w:style w:type="paragraph" w:customStyle="1" w:styleId="Default">
    <w:name w:val="Default"/>
    <w:rsid w:val="001C5D7B"/>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rsid w:val="00DF63F5"/>
    <w:pPr>
      <w:tabs>
        <w:tab w:val="left" w:pos="1134"/>
        <w:tab w:val="right" w:leader="dot" w:pos="7797"/>
      </w:tabs>
      <w:spacing w:before="180" w:after="60"/>
      <w:ind w:left="567"/>
    </w:pPr>
    <w:rPr>
      <w:rFonts w:ascii="Calibri" w:eastAsia="Times New Roman" w:hAnsi="Calibri" w:cs="Times New Roman"/>
      <w:noProof/>
      <w:color w:val="000000"/>
      <w:sz w:val="20"/>
      <w:szCs w:val="20"/>
      <w:lang w:eastAsia="en-GB"/>
    </w:rPr>
  </w:style>
  <w:style w:type="paragraph" w:styleId="TOC2">
    <w:name w:val="toc 2"/>
    <w:basedOn w:val="Normal"/>
    <w:next w:val="Normal"/>
    <w:autoRedefine/>
    <w:uiPriority w:val="39"/>
    <w:rsid w:val="00C65F39"/>
    <w:pPr>
      <w:tabs>
        <w:tab w:val="left" w:pos="1701"/>
        <w:tab w:val="right" w:leader="dot" w:pos="7796"/>
      </w:tabs>
      <w:spacing w:before="120" w:after="60"/>
      <w:ind w:left="1134"/>
    </w:pPr>
    <w:rPr>
      <w:rFonts w:eastAsia="Times New Roman" w:cs="Times New Roman"/>
      <w:noProof/>
      <w:szCs w:val="20"/>
      <w:lang w:eastAsia="en-GB"/>
    </w:rPr>
  </w:style>
  <w:style w:type="character" w:customStyle="1" w:styleId="Heading2Char">
    <w:name w:val="Heading 2 Char"/>
    <w:basedOn w:val="DefaultParagraphFont"/>
    <w:link w:val="Heading2"/>
    <w:uiPriority w:val="9"/>
    <w:rsid w:val="008B786C"/>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540897"/>
    <w:rPr>
      <w:rFonts w:ascii="Calibri" w:eastAsiaTheme="majorEastAsia" w:hAnsi="Calibri" w:cstheme="majorBidi"/>
      <w:bCs/>
      <w:i/>
      <w:sz w:val="24"/>
      <w:u w:val="single"/>
    </w:rPr>
  </w:style>
  <w:style w:type="paragraph" w:styleId="TOC3">
    <w:name w:val="toc 3"/>
    <w:basedOn w:val="Normal"/>
    <w:next w:val="Normal"/>
    <w:autoRedefine/>
    <w:uiPriority w:val="39"/>
    <w:unhideWhenUsed/>
    <w:rsid w:val="000E7666"/>
    <w:pPr>
      <w:tabs>
        <w:tab w:val="left" w:pos="1760"/>
        <w:tab w:val="right" w:pos="7796"/>
      </w:tabs>
      <w:spacing w:before="80"/>
      <w:ind w:left="1134"/>
    </w:pPr>
    <w:rPr>
      <w:rFonts w:ascii="Calibri" w:hAnsi="Calibri"/>
      <w:sz w:val="20"/>
    </w:rPr>
  </w:style>
  <w:style w:type="paragraph" w:styleId="ListBullet">
    <w:name w:val="List Bullet"/>
    <w:basedOn w:val="Normal"/>
    <w:semiHidden/>
    <w:qFormat/>
    <w:rsid w:val="00CA02B7"/>
    <w:pPr>
      <w:numPr>
        <w:numId w:val="2"/>
      </w:numPr>
      <w:tabs>
        <w:tab w:val="left" w:pos="1134"/>
      </w:tabs>
      <w:spacing w:before="120" w:after="240"/>
      <w:ind w:left="1134" w:hanging="567"/>
    </w:pPr>
    <w:rPr>
      <w:rFonts w:eastAsia="Times New Roman" w:cs="Times New Roman"/>
      <w:szCs w:val="20"/>
      <w:lang w:eastAsia="en-GB"/>
    </w:rPr>
  </w:style>
  <w:style w:type="paragraph" w:styleId="ListBullet2">
    <w:name w:val="List Bullet 2"/>
    <w:basedOn w:val="Normal"/>
    <w:uiPriority w:val="99"/>
    <w:unhideWhenUsed/>
    <w:rsid w:val="00DE685B"/>
    <w:pPr>
      <w:numPr>
        <w:numId w:val="3"/>
      </w:numPr>
      <w:spacing w:before="60" w:after="60"/>
      <w:ind w:left="1701" w:hanging="567"/>
    </w:pPr>
  </w:style>
  <w:style w:type="paragraph" w:styleId="FootnoteText">
    <w:name w:val="footnote text"/>
    <w:basedOn w:val="Normal"/>
    <w:link w:val="FootnoteTextChar"/>
    <w:uiPriority w:val="99"/>
    <w:semiHidden/>
    <w:unhideWhenUsed/>
    <w:rsid w:val="0039529D"/>
    <w:rPr>
      <w:sz w:val="20"/>
      <w:szCs w:val="20"/>
    </w:rPr>
  </w:style>
  <w:style w:type="character" w:customStyle="1" w:styleId="FootnoteTextChar">
    <w:name w:val="Footnote Text Char"/>
    <w:basedOn w:val="DefaultParagraphFont"/>
    <w:link w:val="FootnoteText"/>
    <w:uiPriority w:val="99"/>
    <w:semiHidden/>
    <w:rsid w:val="0039529D"/>
    <w:rPr>
      <w:sz w:val="20"/>
      <w:szCs w:val="20"/>
    </w:rPr>
  </w:style>
  <w:style w:type="character" w:styleId="FootnoteReference">
    <w:name w:val="footnote reference"/>
    <w:basedOn w:val="DefaultParagraphFont"/>
    <w:uiPriority w:val="99"/>
    <w:semiHidden/>
    <w:unhideWhenUsed/>
    <w:rsid w:val="0039529D"/>
    <w:rPr>
      <w:vertAlign w:val="superscript"/>
    </w:rPr>
  </w:style>
  <w:style w:type="character" w:customStyle="1" w:styleId="Heading4Char">
    <w:name w:val="Heading 4 Char"/>
    <w:basedOn w:val="DefaultParagraphFont"/>
    <w:link w:val="Heading4"/>
    <w:uiPriority w:val="9"/>
    <w:rsid w:val="00A46549"/>
    <w:rPr>
      <w:rFonts w:ascii="Calibri" w:eastAsiaTheme="majorEastAsia" w:hAnsi="Calibri" w:cstheme="majorBidi"/>
      <w:b/>
      <w:bCs/>
      <w:iCs/>
      <w:color w:val="3C3CA0"/>
      <w:sz w:val="28"/>
    </w:rPr>
  </w:style>
  <w:style w:type="paragraph" w:styleId="TOC4">
    <w:name w:val="toc 4"/>
    <w:basedOn w:val="TOC3"/>
    <w:next w:val="Normal"/>
    <w:autoRedefine/>
    <w:uiPriority w:val="39"/>
    <w:unhideWhenUsed/>
    <w:rsid w:val="001A695B"/>
    <w:pPr>
      <w:tabs>
        <w:tab w:val="right" w:pos="8080"/>
      </w:tabs>
      <w:spacing w:before="240" w:after="120"/>
      <w:ind w:left="284"/>
    </w:pPr>
    <w:rPr>
      <w:b/>
      <w:sz w:val="24"/>
    </w:rPr>
  </w:style>
  <w:style w:type="paragraph" w:styleId="ListParagraph">
    <w:name w:val="List Paragraph"/>
    <w:basedOn w:val="Normal"/>
    <w:uiPriority w:val="34"/>
    <w:rsid w:val="009253BB"/>
    <w:pPr>
      <w:numPr>
        <w:numId w:val="8"/>
      </w:numPr>
      <w:tabs>
        <w:tab w:val="left" w:pos="1134"/>
      </w:tabs>
      <w:spacing w:before="120" w:after="120"/>
      <w:ind w:left="1702" w:hanging="851"/>
    </w:pPr>
  </w:style>
  <w:style w:type="table" w:styleId="TableGrid">
    <w:name w:val="Table Grid"/>
    <w:basedOn w:val="TableNormal"/>
    <w:uiPriority w:val="59"/>
    <w:rsid w:val="0053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01E7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01E7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01E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E73"/>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4E5EB4"/>
    <w:pPr>
      <w:spacing w:after="120"/>
      <w:ind w:left="283"/>
    </w:pPr>
  </w:style>
  <w:style w:type="character" w:customStyle="1" w:styleId="BodyTextIndentChar">
    <w:name w:val="Body Text Indent Char"/>
    <w:basedOn w:val="DefaultParagraphFont"/>
    <w:link w:val="BodyTextIndent"/>
    <w:uiPriority w:val="99"/>
    <w:semiHidden/>
    <w:rsid w:val="004E5EB4"/>
  </w:style>
  <w:style w:type="paragraph" w:customStyle="1" w:styleId="Normal12pt">
    <w:name w:val="Normal 12pt"/>
    <w:basedOn w:val="Normal"/>
    <w:rsid w:val="004E5EB4"/>
    <w:pPr>
      <w:jc w:val="left"/>
    </w:pPr>
    <w:rPr>
      <w:rFonts w:ascii="Times New Roman" w:eastAsia="Times New Roman" w:hAnsi="Times New Roman" w:cs="Times New Roman"/>
      <w:sz w:val="24"/>
      <w:szCs w:val="20"/>
      <w:lang w:eastAsia="de-DE"/>
    </w:rPr>
  </w:style>
  <w:style w:type="character" w:styleId="Hyperlink">
    <w:name w:val="Hyperlink"/>
    <w:semiHidden/>
    <w:rsid w:val="009C6F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7"/>
    <w:pPr>
      <w:spacing w:after="0" w:line="240" w:lineRule="auto"/>
      <w:jc w:val="both"/>
    </w:pPr>
  </w:style>
  <w:style w:type="paragraph" w:styleId="Heading1">
    <w:name w:val="heading 1"/>
    <w:basedOn w:val="Normal"/>
    <w:next w:val="Normal"/>
    <w:link w:val="Heading1Char"/>
    <w:qFormat/>
    <w:rsid w:val="00C8421C"/>
    <w:pPr>
      <w:keepNext/>
      <w:keepLines/>
      <w:numPr>
        <w:numId w:val="12"/>
      </w:numPr>
      <w:spacing w:after="240"/>
      <w:ind w:left="567" w:hanging="567"/>
      <w:outlineLvl w:val="0"/>
    </w:pPr>
    <w:rPr>
      <w:rFonts w:ascii="Calibri" w:eastAsiaTheme="majorEastAsia" w:hAnsi="Calibri" w:cstheme="majorBidi"/>
      <w:b/>
      <w:bCs/>
      <w:caps/>
      <w:sz w:val="28"/>
      <w:szCs w:val="28"/>
    </w:rPr>
  </w:style>
  <w:style w:type="paragraph" w:styleId="Heading2">
    <w:name w:val="heading 2"/>
    <w:basedOn w:val="Normal"/>
    <w:next w:val="Normal"/>
    <w:link w:val="Heading2Char"/>
    <w:uiPriority w:val="9"/>
    <w:unhideWhenUsed/>
    <w:qFormat/>
    <w:rsid w:val="008B786C"/>
    <w:pPr>
      <w:keepNext/>
      <w:keepLines/>
      <w:numPr>
        <w:ilvl w:val="1"/>
        <w:numId w:val="12"/>
      </w:numPr>
      <w:spacing w:before="200" w:after="24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540897"/>
    <w:pPr>
      <w:keepNext/>
      <w:keepLines/>
      <w:numPr>
        <w:ilvl w:val="2"/>
        <w:numId w:val="12"/>
      </w:numPr>
      <w:spacing w:before="120" w:after="180"/>
      <w:jc w:val="left"/>
      <w:outlineLvl w:val="2"/>
    </w:pPr>
    <w:rPr>
      <w:rFonts w:ascii="Calibri" w:eastAsiaTheme="majorEastAsia" w:hAnsi="Calibri" w:cstheme="majorBidi"/>
      <w:bCs/>
      <w:i/>
      <w:sz w:val="24"/>
      <w:u w:val="single"/>
    </w:rPr>
  </w:style>
  <w:style w:type="paragraph" w:styleId="Heading4">
    <w:name w:val="heading 4"/>
    <w:basedOn w:val="Normal"/>
    <w:next w:val="Normal"/>
    <w:link w:val="Heading4Char"/>
    <w:uiPriority w:val="9"/>
    <w:unhideWhenUsed/>
    <w:qFormat/>
    <w:rsid w:val="00A46549"/>
    <w:pPr>
      <w:keepNext/>
      <w:keepLines/>
      <w:numPr>
        <w:ilvl w:val="3"/>
        <w:numId w:val="12"/>
      </w:numPr>
      <w:spacing w:before="200"/>
      <w:jc w:val="center"/>
      <w:outlineLvl w:val="3"/>
    </w:pPr>
    <w:rPr>
      <w:rFonts w:ascii="Calibri" w:eastAsiaTheme="majorEastAsia" w:hAnsi="Calibri" w:cstheme="majorBidi"/>
      <w:b/>
      <w:bCs/>
      <w:iCs/>
      <w:color w:val="3C3CA0"/>
      <w:sz w:val="28"/>
    </w:rPr>
  </w:style>
  <w:style w:type="paragraph" w:styleId="Heading5">
    <w:name w:val="heading 5"/>
    <w:basedOn w:val="Normal"/>
    <w:next w:val="Normal"/>
    <w:link w:val="Heading5Char"/>
    <w:uiPriority w:val="9"/>
    <w:semiHidden/>
    <w:unhideWhenUsed/>
    <w:qFormat/>
    <w:rsid w:val="00D01E73"/>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1E73"/>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82F6C"/>
    <w:pPr>
      <w:keepNext/>
      <w:numPr>
        <w:ilvl w:val="6"/>
        <w:numId w:val="12"/>
      </w:numPr>
      <w:outlineLvl w:val="6"/>
    </w:pPr>
    <w:rPr>
      <w:rFonts w:ascii="Arial" w:eastAsia="Times New Roman" w:hAnsi="Arial" w:cs="Times New Roman"/>
      <w:b/>
      <w:szCs w:val="20"/>
      <w:lang w:eastAsia="en-GB"/>
    </w:rPr>
  </w:style>
  <w:style w:type="paragraph" w:styleId="Heading8">
    <w:name w:val="heading 8"/>
    <w:basedOn w:val="Normal"/>
    <w:next w:val="Normal"/>
    <w:link w:val="Heading8Char"/>
    <w:uiPriority w:val="9"/>
    <w:semiHidden/>
    <w:unhideWhenUsed/>
    <w:qFormat/>
    <w:rsid w:val="00D01E7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E7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leftaligned">
    <w:name w:val="calibrileftalign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alibrijustified">
    <w:name w:val="calibrijustifi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7C4628"/>
    <w:pPr>
      <w:jc w:val="center"/>
    </w:pPr>
    <w:rPr>
      <w:rFonts w:ascii="Arial" w:eastAsia="Times New Roman" w:hAnsi="Arial" w:cs="Times New Roman"/>
      <w:color w:val="0000FF"/>
      <w:sz w:val="28"/>
      <w:szCs w:val="20"/>
      <w:lang w:eastAsia="en-GB"/>
    </w:rPr>
  </w:style>
  <w:style w:type="character" w:customStyle="1" w:styleId="SubtitleChar">
    <w:name w:val="Subtitle Char"/>
    <w:basedOn w:val="DefaultParagraphFont"/>
    <w:link w:val="Subtitle"/>
    <w:rsid w:val="007C4628"/>
    <w:rPr>
      <w:rFonts w:ascii="Arial" w:eastAsia="Times New Roman" w:hAnsi="Arial" w:cs="Times New Roman"/>
      <w:color w:val="0000FF"/>
      <w:sz w:val="28"/>
      <w:szCs w:val="20"/>
      <w:lang w:eastAsia="en-GB"/>
    </w:rPr>
  </w:style>
  <w:style w:type="paragraph" w:styleId="BalloonText">
    <w:name w:val="Balloon Text"/>
    <w:basedOn w:val="Normal"/>
    <w:link w:val="BalloonTextChar"/>
    <w:uiPriority w:val="99"/>
    <w:semiHidden/>
    <w:unhideWhenUsed/>
    <w:rsid w:val="005B5439"/>
    <w:rPr>
      <w:rFonts w:ascii="Tahoma" w:hAnsi="Tahoma" w:cs="Tahoma"/>
      <w:sz w:val="16"/>
      <w:szCs w:val="16"/>
    </w:rPr>
  </w:style>
  <w:style w:type="character" w:customStyle="1" w:styleId="BalloonTextChar">
    <w:name w:val="Balloon Text Char"/>
    <w:basedOn w:val="DefaultParagraphFont"/>
    <w:link w:val="BalloonText"/>
    <w:uiPriority w:val="99"/>
    <w:semiHidden/>
    <w:rsid w:val="005B5439"/>
    <w:rPr>
      <w:rFonts w:ascii="Tahoma" w:hAnsi="Tahoma" w:cs="Tahoma"/>
      <w:sz w:val="16"/>
      <w:szCs w:val="16"/>
    </w:rPr>
  </w:style>
  <w:style w:type="paragraph" w:styleId="Header">
    <w:name w:val="header"/>
    <w:basedOn w:val="Normal"/>
    <w:link w:val="HeaderChar"/>
    <w:unhideWhenUsed/>
    <w:rsid w:val="005470D7"/>
    <w:pPr>
      <w:tabs>
        <w:tab w:val="center" w:pos="4513"/>
        <w:tab w:val="right" w:pos="9026"/>
      </w:tabs>
    </w:pPr>
  </w:style>
  <w:style w:type="character" w:customStyle="1" w:styleId="HeaderChar">
    <w:name w:val="Header Char"/>
    <w:basedOn w:val="DefaultParagraphFont"/>
    <w:link w:val="Header"/>
    <w:uiPriority w:val="99"/>
    <w:rsid w:val="005470D7"/>
  </w:style>
  <w:style w:type="paragraph" w:styleId="Footer">
    <w:name w:val="footer"/>
    <w:basedOn w:val="Normal"/>
    <w:link w:val="FooterChar"/>
    <w:unhideWhenUsed/>
    <w:rsid w:val="005470D7"/>
    <w:pPr>
      <w:tabs>
        <w:tab w:val="center" w:pos="4513"/>
        <w:tab w:val="right" w:pos="9026"/>
      </w:tabs>
    </w:pPr>
  </w:style>
  <w:style w:type="character" w:customStyle="1" w:styleId="FooterChar">
    <w:name w:val="Footer Char"/>
    <w:basedOn w:val="DefaultParagraphFont"/>
    <w:link w:val="Footer"/>
    <w:uiPriority w:val="99"/>
    <w:rsid w:val="005470D7"/>
  </w:style>
  <w:style w:type="character" w:customStyle="1" w:styleId="Heading7Char">
    <w:name w:val="Heading 7 Char"/>
    <w:basedOn w:val="DefaultParagraphFont"/>
    <w:link w:val="Heading7"/>
    <w:rsid w:val="00C82F6C"/>
    <w:rPr>
      <w:rFonts w:ascii="Arial" w:eastAsia="Times New Roman" w:hAnsi="Arial" w:cs="Times New Roman"/>
      <w:b/>
      <w:szCs w:val="20"/>
      <w:lang w:eastAsia="en-GB"/>
    </w:rPr>
  </w:style>
  <w:style w:type="paragraph" w:styleId="BodyText">
    <w:name w:val="Body Text"/>
    <w:basedOn w:val="Normal"/>
    <w:link w:val="BodyTextChar"/>
    <w:semiHidden/>
    <w:rsid w:val="00C82F6C"/>
    <w:rPr>
      <w:rFonts w:ascii="Arial" w:eastAsia="Times New Roman" w:hAnsi="Arial" w:cs="Times New Roman"/>
      <w:sz w:val="20"/>
      <w:szCs w:val="20"/>
      <w:lang w:eastAsia="en-GB"/>
    </w:rPr>
  </w:style>
  <w:style w:type="character" w:customStyle="1" w:styleId="BodyTextChar">
    <w:name w:val="Body Text Char"/>
    <w:basedOn w:val="DefaultParagraphFont"/>
    <w:link w:val="BodyText"/>
    <w:semiHidden/>
    <w:rsid w:val="00C82F6C"/>
    <w:rPr>
      <w:rFonts w:ascii="Arial" w:eastAsia="Times New Roman" w:hAnsi="Arial" w:cs="Times New Roman"/>
      <w:sz w:val="20"/>
      <w:szCs w:val="20"/>
      <w:lang w:eastAsia="en-GB"/>
    </w:rPr>
  </w:style>
  <w:style w:type="character" w:customStyle="1" w:styleId="Heading1Char">
    <w:name w:val="Heading 1 Char"/>
    <w:basedOn w:val="DefaultParagraphFont"/>
    <w:link w:val="Heading1"/>
    <w:rsid w:val="00C8421C"/>
    <w:rPr>
      <w:rFonts w:ascii="Calibri" w:eastAsiaTheme="majorEastAsia" w:hAnsi="Calibri" w:cstheme="majorBidi"/>
      <w:b/>
      <w:bCs/>
      <w:caps/>
      <w:sz w:val="28"/>
      <w:szCs w:val="28"/>
    </w:rPr>
  </w:style>
  <w:style w:type="paragraph" w:styleId="Title">
    <w:name w:val="Title"/>
    <w:basedOn w:val="Normal"/>
    <w:link w:val="TitleChar"/>
    <w:qFormat/>
    <w:rsid w:val="005E606E"/>
    <w:pPr>
      <w:jc w:val="center"/>
    </w:pPr>
    <w:rPr>
      <w:rFonts w:ascii="Swis721 BlkEx BT" w:eastAsia="Times New Roman" w:hAnsi="Swis721 BlkEx BT" w:cs="Times New Roman"/>
      <w:color w:val="0000FF"/>
      <w:sz w:val="72"/>
      <w:szCs w:val="20"/>
      <w:lang w:eastAsia="en-GB"/>
    </w:rPr>
  </w:style>
  <w:style w:type="character" w:customStyle="1" w:styleId="TitleChar">
    <w:name w:val="Title Char"/>
    <w:basedOn w:val="DefaultParagraphFont"/>
    <w:link w:val="Title"/>
    <w:rsid w:val="005E606E"/>
    <w:rPr>
      <w:rFonts w:ascii="Swis721 BlkEx BT" w:eastAsia="Times New Roman" w:hAnsi="Swis721 BlkEx BT" w:cs="Times New Roman"/>
      <w:color w:val="0000FF"/>
      <w:sz w:val="72"/>
      <w:szCs w:val="20"/>
      <w:lang w:eastAsia="en-GB"/>
    </w:rPr>
  </w:style>
  <w:style w:type="paragraph" w:customStyle="1" w:styleId="Default">
    <w:name w:val="Default"/>
    <w:rsid w:val="001C5D7B"/>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rsid w:val="00DF63F5"/>
    <w:pPr>
      <w:tabs>
        <w:tab w:val="left" w:pos="1134"/>
        <w:tab w:val="right" w:leader="dot" w:pos="7797"/>
      </w:tabs>
      <w:spacing w:before="180" w:after="60"/>
      <w:ind w:left="567"/>
    </w:pPr>
    <w:rPr>
      <w:rFonts w:ascii="Calibri" w:eastAsia="Times New Roman" w:hAnsi="Calibri" w:cs="Times New Roman"/>
      <w:noProof/>
      <w:color w:val="000000"/>
      <w:sz w:val="20"/>
      <w:szCs w:val="20"/>
      <w:lang w:eastAsia="en-GB"/>
    </w:rPr>
  </w:style>
  <w:style w:type="paragraph" w:styleId="TOC2">
    <w:name w:val="toc 2"/>
    <w:basedOn w:val="Normal"/>
    <w:next w:val="Normal"/>
    <w:autoRedefine/>
    <w:uiPriority w:val="39"/>
    <w:rsid w:val="00C65F39"/>
    <w:pPr>
      <w:tabs>
        <w:tab w:val="left" w:pos="1701"/>
        <w:tab w:val="right" w:leader="dot" w:pos="7796"/>
      </w:tabs>
      <w:spacing w:before="120" w:after="60"/>
      <w:ind w:left="1134"/>
    </w:pPr>
    <w:rPr>
      <w:rFonts w:eastAsia="Times New Roman" w:cs="Times New Roman"/>
      <w:noProof/>
      <w:szCs w:val="20"/>
      <w:lang w:eastAsia="en-GB"/>
    </w:rPr>
  </w:style>
  <w:style w:type="character" w:customStyle="1" w:styleId="Heading2Char">
    <w:name w:val="Heading 2 Char"/>
    <w:basedOn w:val="DefaultParagraphFont"/>
    <w:link w:val="Heading2"/>
    <w:uiPriority w:val="9"/>
    <w:rsid w:val="008B786C"/>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540897"/>
    <w:rPr>
      <w:rFonts w:ascii="Calibri" w:eastAsiaTheme="majorEastAsia" w:hAnsi="Calibri" w:cstheme="majorBidi"/>
      <w:bCs/>
      <w:i/>
      <w:sz w:val="24"/>
      <w:u w:val="single"/>
    </w:rPr>
  </w:style>
  <w:style w:type="paragraph" w:styleId="TOC3">
    <w:name w:val="toc 3"/>
    <w:basedOn w:val="Normal"/>
    <w:next w:val="Normal"/>
    <w:autoRedefine/>
    <w:uiPriority w:val="39"/>
    <w:unhideWhenUsed/>
    <w:rsid w:val="000E7666"/>
    <w:pPr>
      <w:tabs>
        <w:tab w:val="left" w:pos="1760"/>
        <w:tab w:val="right" w:pos="7796"/>
      </w:tabs>
      <w:spacing w:before="80"/>
      <w:ind w:left="1134"/>
    </w:pPr>
    <w:rPr>
      <w:rFonts w:ascii="Calibri" w:hAnsi="Calibri"/>
      <w:sz w:val="20"/>
    </w:rPr>
  </w:style>
  <w:style w:type="paragraph" w:styleId="ListBullet">
    <w:name w:val="List Bullet"/>
    <w:basedOn w:val="Normal"/>
    <w:semiHidden/>
    <w:qFormat/>
    <w:rsid w:val="00CA02B7"/>
    <w:pPr>
      <w:numPr>
        <w:numId w:val="2"/>
      </w:numPr>
      <w:tabs>
        <w:tab w:val="left" w:pos="1134"/>
      </w:tabs>
      <w:spacing w:before="120" w:after="240"/>
      <w:ind w:left="1134" w:hanging="567"/>
    </w:pPr>
    <w:rPr>
      <w:rFonts w:eastAsia="Times New Roman" w:cs="Times New Roman"/>
      <w:szCs w:val="20"/>
      <w:lang w:eastAsia="en-GB"/>
    </w:rPr>
  </w:style>
  <w:style w:type="paragraph" w:styleId="ListBullet2">
    <w:name w:val="List Bullet 2"/>
    <w:basedOn w:val="Normal"/>
    <w:uiPriority w:val="99"/>
    <w:unhideWhenUsed/>
    <w:rsid w:val="00DE685B"/>
    <w:pPr>
      <w:numPr>
        <w:numId w:val="3"/>
      </w:numPr>
      <w:spacing w:before="60" w:after="60"/>
      <w:ind w:left="1701" w:hanging="567"/>
    </w:pPr>
  </w:style>
  <w:style w:type="paragraph" w:styleId="FootnoteText">
    <w:name w:val="footnote text"/>
    <w:basedOn w:val="Normal"/>
    <w:link w:val="FootnoteTextChar"/>
    <w:uiPriority w:val="99"/>
    <w:semiHidden/>
    <w:unhideWhenUsed/>
    <w:rsid w:val="0039529D"/>
    <w:rPr>
      <w:sz w:val="20"/>
      <w:szCs w:val="20"/>
    </w:rPr>
  </w:style>
  <w:style w:type="character" w:customStyle="1" w:styleId="FootnoteTextChar">
    <w:name w:val="Footnote Text Char"/>
    <w:basedOn w:val="DefaultParagraphFont"/>
    <w:link w:val="FootnoteText"/>
    <w:uiPriority w:val="99"/>
    <w:semiHidden/>
    <w:rsid w:val="0039529D"/>
    <w:rPr>
      <w:sz w:val="20"/>
      <w:szCs w:val="20"/>
    </w:rPr>
  </w:style>
  <w:style w:type="character" w:styleId="FootnoteReference">
    <w:name w:val="footnote reference"/>
    <w:basedOn w:val="DefaultParagraphFont"/>
    <w:uiPriority w:val="99"/>
    <w:semiHidden/>
    <w:unhideWhenUsed/>
    <w:rsid w:val="0039529D"/>
    <w:rPr>
      <w:vertAlign w:val="superscript"/>
    </w:rPr>
  </w:style>
  <w:style w:type="character" w:customStyle="1" w:styleId="Heading4Char">
    <w:name w:val="Heading 4 Char"/>
    <w:basedOn w:val="DefaultParagraphFont"/>
    <w:link w:val="Heading4"/>
    <w:uiPriority w:val="9"/>
    <w:rsid w:val="00A46549"/>
    <w:rPr>
      <w:rFonts w:ascii="Calibri" w:eastAsiaTheme="majorEastAsia" w:hAnsi="Calibri" w:cstheme="majorBidi"/>
      <w:b/>
      <w:bCs/>
      <w:iCs/>
      <w:color w:val="3C3CA0"/>
      <w:sz w:val="28"/>
    </w:rPr>
  </w:style>
  <w:style w:type="paragraph" w:styleId="TOC4">
    <w:name w:val="toc 4"/>
    <w:basedOn w:val="TOC3"/>
    <w:next w:val="Normal"/>
    <w:autoRedefine/>
    <w:uiPriority w:val="39"/>
    <w:unhideWhenUsed/>
    <w:rsid w:val="001A695B"/>
    <w:pPr>
      <w:tabs>
        <w:tab w:val="right" w:pos="8080"/>
      </w:tabs>
      <w:spacing w:before="240" w:after="120"/>
      <w:ind w:left="284"/>
    </w:pPr>
    <w:rPr>
      <w:b/>
      <w:sz w:val="24"/>
    </w:rPr>
  </w:style>
  <w:style w:type="paragraph" w:styleId="ListParagraph">
    <w:name w:val="List Paragraph"/>
    <w:basedOn w:val="Normal"/>
    <w:uiPriority w:val="34"/>
    <w:rsid w:val="009253BB"/>
    <w:pPr>
      <w:numPr>
        <w:numId w:val="8"/>
      </w:numPr>
      <w:tabs>
        <w:tab w:val="left" w:pos="1134"/>
      </w:tabs>
      <w:spacing w:before="120" w:after="120"/>
      <w:ind w:left="1702" w:hanging="851"/>
    </w:pPr>
  </w:style>
  <w:style w:type="table" w:styleId="TableGrid">
    <w:name w:val="Table Grid"/>
    <w:basedOn w:val="TableNormal"/>
    <w:uiPriority w:val="59"/>
    <w:rsid w:val="0053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01E7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01E7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01E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E73"/>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4E5EB4"/>
    <w:pPr>
      <w:spacing w:after="120"/>
      <w:ind w:left="283"/>
    </w:pPr>
  </w:style>
  <w:style w:type="character" w:customStyle="1" w:styleId="BodyTextIndentChar">
    <w:name w:val="Body Text Indent Char"/>
    <w:basedOn w:val="DefaultParagraphFont"/>
    <w:link w:val="BodyTextIndent"/>
    <w:uiPriority w:val="99"/>
    <w:semiHidden/>
    <w:rsid w:val="004E5EB4"/>
  </w:style>
  <w:style w:type="paragraph" w:customStyle="1" w:styleId="Normal12pt">
    <w:name w:val="Normal 12pt"/>
    <w:basedOn w:val="Normal"/>
    <w:rsid w:val="004E5EB4"/>
    <w:pPr>
      <w:jc w:val="left"/>
    </w:pPr>
    <w:rPr>
      <w:rFonts w:ascii="Times New Roman" w:eastAsia="Times New Roman" w:hAnsi="Times New Roman" w:cs="Times New Roman"/>
      <w:sz w:val="24"/>
      <w:szCs w:val="20"/>
      <w:lang w:eastAsia="de-DE"/>
    </w:rPr>
  </w:style>
  <w:style w:type="character" w:styleId="Hyperlink">
    <w:name w:val="Hyperlink"/>
    <w:semiHidden/>
    <w:rsid w:val="009C6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12349">
      <w:bodyDiv w:val="1"/>
      <w:marLeft w:val="0"/>
      <w:marRight w:val="0"/>
      <w:marTop w:val="0"/>
      <w:marBottom w:val="0"/>
      <w:divBdr>
        <w:top w:val="none" w:sz="0" w:space="0" w:color="auto"/>
        <w:left w:val="none" w:sz="0" w:space="0" w:color="auto"/>
        <w:bottom w:val="none" w:sz="0" w:space="0" w:color="auto"/>
        <w:right w:val="none" w:sz="0" w:space="0" w:color="auto"/>
      </w:divBdr>
    </w:div>
    <w:div w:id="11734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jp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jp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mailto:plm2025-35@plmig.com?subject=PLM%202025-35%20Pre-Registration" TargetMode="Externa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mailto:plm2025-35@plmig.com?subject=PLM%202025-35%20Pre-Registr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9C14-E2D7-49AE-8BDD-B8CC3F11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Tempest</dc:creator>
  <cp:lastModifiedBy>Roger Tempest</cp:lastModifiedBy>
  <cp:revision>6</cp:revision>
  <cp:lastPrinted>2025-11-12T16:33:00Z</cp:lastPrinted>
  <dcterms:created xsi:type="dcterms:W3CDTF">2025-11-18T10:17:00Z</dcterms:created>
  <dcterms:modified xsi:type="dcterms:W3CDTF">2025-11-18T10:26:00Z</dcterms:modified>
</cp:coreProperties>
</file>